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textAlignment w:val="auto"/>
        <w:rPr>
          <w:rFonts w:hint="default" w:ascii="仿宋_GB2312" w:hAnsi="宋体" w:eastAsia="仿宋_GB2312" w:cs="宋体"/>
          <w:kern w:val="0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附件1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小标宋" w:hAnsi="小标宋" w:eastAsia="小标宋" w:cs="小标宋"/>
          <w:b/>
          <w:sz w:val="36"/>
          <w:szCs w:val="36"/>
        </w:rPr>
      </w:pPr>
    </w:p>
    <w:tbl>
      <w:tblPr>
        <w:tblStyle w:val="2"/>
        <w:tblW w:w="0" w:type="auto"/>
        <w:tblInd w:w="0" w:type="dxa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88"/>
        <w:gridCol w:w="8028"/>
        <w:gridCol w:w="2918"/>
      </w:tblGrid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tblHeader/>
        </w:trPr>
        <w:tc>
          <w:tcPr>
            <w:tcW w:w="2388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/>
                <w:sz w:val="28"/>
                <w:szCs w:val="28"/>
              </w:rPr>
              <w:t>奖项</w:t>
            </w:r>
          </w:p>
        </w:tc>
        <w:tc>
          <w:tcPr>
            <w:tcW w:w="8028" w:type="dxa"/>
            <w:noWrap w:val="0"/>
            <w:vAlign w:val="center"/>
          </w:tcPr>
          <w:p>
            <w:pPr>
              <w:jc w:val="center"/>
              <w:rPr>
                <w:rFonts w:hint="default" w:ascii="黑体" w:hAnsi="黑体" w:eastAsia="黑体" w:cs="黑体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sz w:val="28"/>
                <w:szCs w:val="28"/>
                <w:lang w:val="en-US" w:eastAsia="zh-CN"/>
              </w:rPr>
              <w:t>智慧学工中需审核的内容</w:t>
            </w:r>
          </w:p>
        </w:tc>
        <w:tc>
          <w:tcPr>
            <w:tcW w:w="2918" w:type="dxa"/>
            <w:noWrap w:val="0"/>
            <w:vAlign w:val="center"/>
          </w:tcPr>
          <w:p>
            <w:pPr>
              <w:jc w:val="center"/>
              <w:rPr>
                <w:rFonts w:hint="default" w:ascii="黑体" w:hAnsi="黑体" w:eastAsia="黑体" w:cs="黑体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sz w:val="28"/>
                <w:szCs w:val="28"/>
                <w:lang w:val="en-US" w:eastAsia="zh-CN"/>
              </w:rPr>
              <w:t>申请审核/报送名单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atLeast"/>
        </w:trPr>
        <w:tc>
          <w:tcPr>
            <w:tcW w:w="2388" w:type="dxa"/>
            <w:noWrap w:val="0"/>
            <w:vAlign w:val="center"/>
          </w:tcPr>
          <w:p>
            <w:pPr>
              <w:rPr>
                <w:rFonts w:hint="eastAsia"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国家奖学金</w:t>
            </w:r>
          </w:p>
        </w:tc>
        <w:tc>
          <w:tcPr>
            <w:tcW w:w="8028" w:type="dxa"/>
            <w:noWrap w:val="0"/>
            <w:vAlign w:val="center"/>
          </w:tcPr>
          <w:p>
            <w:pPr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2918" w:type="dxa"/>
            <w:noWrap w:val="0"/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学生处提供名单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atLeast"/>
        </w:trPr>
        <w:tc>
          <w:tcPr>
            <w:tcW w:w="2388" w:type="dxa"/>
            <w:noWrap w:val="0"/>
            <w:vAlign w:val="center"/>
          </w:tcPr>
          <w:p>
            <w:pPr>
              <w:rPr>
                <w:rFonts w:hint="eastAsia"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宝钢优秀学生奖</w:t>
            </w:r>
          </w:p>
        </w:tc>
        <w:tc>
          <w:tcPr>
            <w:tcW w:w="8028" w:type="dxa"/>
            <w:noWrap w:val="0"/>
            <w:vAlign w:val="center"/>
          </w:tcPr>
          <w:p>
            <w:pPr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2918" w:type="dxa"/>
            <w:noWrap w:val="0"/>
            <w:vAlign w:val="center"/>
          </w:tcPr>
          <w:p>
            <w:pPr>
              <w:rPr>
                <w:rFonts w:hint="default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学生处提供名单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atLeast"/>
        </w:trPr>
        <w:tc>
          <w:tcPr>
            <w:tcW w:w="2388" w:type="dxa"/>
            <w:noWrap w:val="0"/>
            <w:vAlign w:val="center"/>
          </w:tcPr>
          <w:p>
            <w:pPr>
              <w:rPr>
                <w:rFonts w:hint="default" w:ascii="仿宋_GB2312" w:eastAsia="仿宋_GB2312"/>
                <w:b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sz w:val="24"/>
                <w:lang w:val="en-US" w:eastAsia="zh-CN"/>
              </w:rPr>
              <w:t>国家励志奖学金</w:t>
            </w:r>
          </w:p>
        </w:tc>
        <w:tc>
          <w:tcPr>
            <w:tcW w:w="8028" w:type="dxa"/>
            <w:noWrap w:val="0"/>
            <w:vAlign w:val="center"/>
          </w:tcPr>
          <w:p>
            <w:pPr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2918" w:type="dxa"/>
            <w:noWrap w:val="0"/>
            <w:vAlign w:val="center"/>
          </w:tcPr>
          <w:p>
            <w:pPr>
              <w:rPr>
                <w:rFonts w:hint="eastAsia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学生处提供名单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atLeast"/>
        </w:trPr>
        <w:tc>
          <w:tcPr>
            <w:tcW w:w="2388" w:type="dxa"/>
            <w:noWrap w:val="0"/>
            <w:vAlign w:val="center"/>
          </w:tcPr>
          <w:p>
            <w:pPr>
              <w:rPr>
                <w:rFonts w:hint="eastAsia" w:ascii="仿宋_GB2312" w:eastAsia="仿宋_GB2312"/>
                <w:b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新疆、西藏籍少数民族优秀学生奖学金</w:t>
            </w:r>
          </w:p>
        </w:tc>
        <w:tc>
          <w:tcPr>
            <w:tcW w:w="8028" w:type="dxa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highlight w:val="yellow"/>
                <w:lang w:val="en-US" w:eastAsia="zh-CN" w:bidi="ar-SA"/>
              </w:rPr>
            </w:pPr>
          </w:p>
        </w:tc>
        <w:tc>
          <w:tcPr>
            <w:tcW w:w="2918" w:type="dxa"/>
            <w:noWrap w:val="0"/>
            <w:vAlign w:val="center"/>
          </w:tcPr>
          <w:p>
            <w:pPr>
              <w:rPr>
                <w:rFonts w:hint="eastAsia" w:ascii="仿宋_GB2312" w:eastAsia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学生处提供名单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atLeast"/>
        </w:trPr>
        <w:tc>
          <w:tcPr>
            <w:tcW w:w="2388" w:type="dxa"/>
            <w:noWrap w:val="0"/>
            <w:vAlign w:val="center"/>
          </w:tcPr>
          <w:p>
            <w:pPr>
              <w:rPr>
                <w:rFonts w:hint="eastAsia" w:ascii="仿宋_GB2312" w:eastAsia="仿宋_GB2312"/>
                <w:b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社团活动奖学金</w:t>
            </w:r>
          </w:p>
        </w:tc>
        <w:tc>
          <w:tcPr>
            <w:tcW w:w="8028" w:type="dxa"/>
            <w:noWrap w:val="0"/>
            <w:vAlign w:val="center"/>
          </w:tcPr>
          <w:p>
            <w:pPr>
              <w:rPr>
                <w:rFonts w:hint="eastAsia" w:ascii="仿宋_GB2312" w:eastAsia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918" w:type="dxa"/>
            <w:noWrap w:val="0"/>
            <w:vAlign w:val="center"/>
          </w:tcPr>
          <w:p>
            <w:pPr>
              <w:rPr>
                <w:rFonts w:hint="eastAsia" w:ascii="仿宋_GB2312" w:eastAsia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校团委提供名单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atLeast"/>
        </w:trPr>
        <w:tc>
          <w:tcPr>
            <w:tcW w:w="2388" w:type="dxa"/>
            <w:noWrap w:val="0"/>
            <w:vAlign w:val="center"/>
          </w:tcPr>
          <w:p>
            <w:pPr>
              <w:rPr>
                <w:rFonts w:hint="eastAsia"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梁希奖学金</w:t>
            </w:r>
          </w:p>
        </w:tc>
        <w:tc>
          <w:tcPr>
            <w:tcW w:w="8028" w:type="dxa"/>
            <w:noWrap w:val="0"/>
            <w:vAlign w:val="center"/>
          </w:tcPr>
          <w:p>
            <w:pPr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1.</w:t>
            </w:r>
            <w:r>
              <w:rPr>
                <w:rFonts w:hint="eastAsia" w:ascii="仿宋_GB2312" w:eastAsia="仿宋_GB2312"/>
                <w:sz w:val="24"/>
              </w:rPr>
              <w:t>参见《北京林业大学梁希实验班奖学金评定及管理办法》（试行）</w:t>
            </w:r>
          </w:p>
          <w:p>
            <w:pPr>
              <w:rPr>
                <w:rFonts w:hint="default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2.审核通过的人数不超过给定名额</w:t>
            </w:r>
          </w:p>
        </w:tc>
        <w:tc>
          <w:tcPr>
            <w:tcW w:w="2918" w:type="dxa"/>
            <w:noWrap w:val="0"/>
            <w:vAlign w:val="center"/>
          </w:tcPr>
          <w:p>
            <w:pPr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学生申请，各级审批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</w:trPr>
        <w:tc>
          <w:tcPr>
            <w:tcW w:w="2388" w:type="dxa"/>
            <w:noWrap w:val="0"/>
            <w:vAlign w:val="center"/>
          </w:tcPr>
          <w:p>
            <w:pPr>
              <w:rPr>
                <w:rFonts w:hint="eastAsia" w:ascii="仿宋_GB2312" w:eastAsia="仿宋_GB2312"/>
                <w:b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学习进步奖学金</w:t>
            </w:r>
          </w:p>
        </w:tc>
        <w:tc>
          <w:tcPr>
            <w:tcW w:w="8028" w:type="dxa"/>
            <w:noWrap w:val="0"/>
            <w:vAlign w:val="center"/>
          </w:tcPr>
          <w:p>
            <w:pPr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符合《北京林业大学学生奖学金评定及管理办法》第一条和十三条的规定</w:t>
            </w:r>
          </w:p>
          <w:p>
            <w:pPr>
              <w:rPr>
                <w:rFonts w:hint="default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注：在</w:t>
            </w:r>
            <w:r>
              <w:rPr>
                <w:rFonts w:hint="eastAsia" w:ascii="仿宋_GB2312" w:eastAsia="仿宋_GB2312"/>
                <w:b/>
                <w:bCs/>
                <w:sz w:val="24"/>
                <w:lang w:val="en-US" w:eastAsia="zh-CN"/>
              </w:rPr>
              <w:t>班级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>的学习成绩排名比上年度提前</w:t>
            </w:r>
            <w:r>
              <w:rPr>
                <w:rFonts w:hint="eastAsia" w:ascii="仿宋_GB2312" w:eastAsia="仿宋_GB2312"/>
                <w:b/>
                <w:bCs/>
                <w:sz w:val="24"/>
                <w:lang w:val="en-US" w:eastAsia="zh-CN"/>
              </w:rPr>
              <w:t>10名（含）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>以上</w:t>
            </w:r>
          </w:p>
        </w:tc>
        <w:tc>
          <w:tcPr>
            <w:tcW w:w="2918" w:type="dxa"/>
            <w:noWrap w:val="0"/>
            <w:vAlign w:val="center"/>
          </w:tcPr>
          <w:p>
            <w:pPr>
              <w:rPr>
                <w:rFonts w:hint="eastAsia" w:ascii="仿宋_GB2312" w:eastAsia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学生申请，各级审批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</w:trPr>
        <w:tc>
          <w:tcPr>
            <w:tcW w:w="2388" w:type="dxa"/>
            <w:noWrap w:val="0"/>
            <w:vAlign w:val="center"/>
          </w:tcPr>
          <w:p>
            <w:pPr>
              <w:rPr>
                <w:rFonts w:hint="eastAsia" w:ascii="仿宋_GB2312" w:eastAsia="仿宋_GB2312"/>
                <w:b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优秀学生干部</w:t>
            </w:r>
          </w:p>
        </w:tc>
        <w:tc>
          <w:tcPr>
            <w:tcW w:w="8028" w:type="dxa"/>
            <w:noWrap w:val="0"/>
            <w:vAlign w:val="center"/>
          </w:tcPr>
          <w:p>
            <w:pPr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1.</w:t>
            </w:r>
            <w:r>
              <w:rPr>
                <w:rFonts w:hint="eastAsia" w:ascii="仿宋_GB2312" w:eastAsia="仿宋_GB2312"/>
                <w:sz w:val="24"/>
              </w:rPr>
              <w:t>符合《北京林业大学学生奖学金评定及管理办法》第一条和《北京林业大学“三好学生”和“优秀学生干部”评选办法》中的相关规定，学分积75分以上，班级民主评议</w:t>
            </w:r>
          </w:p>
          <w:p>
            <w:pPr>
              <w:rPr>
                <w:rFonts w:hint="eastAsia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2.审核通过的人数不超过给定名额（校级学生组织的优秀学生干部、学生公寓安全员的名额另外计算）</w:t>
            </w:r>
          </w:p>
          <w:p>
            <w:pPr>
              <w:rPr>
                <w:rFonts w:hint="eastAsia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3.校级学生组织的优秀学生干部，学院根据《2021-2022学年校级学生组织优秀学生干部名单》</w:t>
            </w:r>
            <w:r>
              <w:rPr>
                <w:rFonts w:hint="eastAsia" w:ascii="仿宋_GB2312" w:eastAsia="仿宋_GB2312"/>
                <w:b/>
                <w:bCs/>
                <w:sz w:val="24"/>
                <w:lang w:val="en-US" w:eastAsia="zh-CN"/>
              </w:rPr>
              <w:t>（附件2）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>审核通过即可</w:t>
            </w:r>
          </w:p>
          <w:p>
            <w:pPr>
              <w:rPr>
                <w:rFonts w:hint="default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注：学院评选的优秀学生干部由学院通知学生进行申请；校级学生组织评选的优秀学生干部由学生处通知学生进行申请。</w:t>
            </w:r>
          </w:p>
        </w:tc>
        <w:tc>
          <w:tcPr>
            <w:tcW w:w="2918" w:type="dxa"/>
            <w:noWrap w:val="0"/>
            <w:vAlign w:val="center"/>
          </w:tcPr>
          <w:p>
            <w:pPr>
              <w:rPr>
                <w:rFonts w:hint="eastAsia" w:ascii="仿宋_GB2312" w:eastAsia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学生申请，各级审批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</w:trPr>
        <w:tc>
          <w:tcPr>
            <w:tcW w:w="2388" w:type="dxa"/>
            <w:noWrap w:val="0"/>
            <w:vAlign w:val="center"/>
          </w:tcPr>
          <w:p>
            <w:pPr>
              <w:rPr>
                <w:rFonts w:hint="eastAsia" w:ascii="仿宋_GB2312" w:eastAsia="仿宋_GB2312"/>
                <w:b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退役大学生奖学金</w:t>
            </w:r>
          </w:p>
        </w:tc>
        <w:tc>
          <w:tcPr>
            <w:tcW w:w="8028" w:type="dxa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符合《北京林业大学学生奖学金评定及管理办法》第一条和《北京林业大学退役大学生奖学金评定办法》</w:t>
            </w:r>
          </w:p>
          <w:p>
            <w:pP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注：</w:t>
            </w:r>
          </w:p>
          <w:p>
            <w:pP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1.学积分是否排名专业50%、有无不及格科目，由学院审核</w:t>
            </w:r>
          </w:p>
          <w:p>
            <w:pPr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2.退役大学生身份、服役期间是否获得表彰，由武装部审核</w:t>
            </w:r>
          </w:p>
        </w:tc>
        <w:tc>
          <w:tcPr>
            <w:tcW w:w="2918" w:type="dxa"/>
            <w:noWrap w:val="0"/>
            <w:vAlign w:val="center"/>
          </w:tcPr>
          <w:p>
            <w:pPr>
              <w:rPr>
                <w:rFonts w:hint="eastAsia" w:ascii="仿宋_GB2312" w:eastAsia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学生申请，各级审批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</w:trPr>
        <w:tc>
          <w:tcPr>
            <w:tcW w:w="2388" w:type="dxa"/>
            <w:noWrap w:val="0"/>
            <w:vAlign w:val="center"/>
          </w:tcPr>
          <w:p>
            <w:pPr>
              <w:rPr>
                <w:rFonts w:hint="eastAsia"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优秀学生一等奖学金</w:t>
            </w:r>
          </w:p>
        </w:tc>
        <w:tc>
          <w:tcPr>
            <w:tcW w:w="8028" w:type="dxa"/>
            <w:noWrap w:val="0"/>
            <w:vAlign w:val="center"/>
          </w:tcPr>
          <w:p>
            <w:pPr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1.</w:t>
            </w:r>
            <w:r>
              <w:rPr>
                <w:rFonts w:hint="eastAsia" w:ascii="仿宋_GB2312" w:eastAsia="仿宋_GB2312"/>
                <w:sz w:val="24"/>
              </w:rPr>
              <w:t>符合《北京林业大学学生奖学金评定及管理办法》（见《北京林业大学学生管理规定》201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>7</w:t>
            </w:r>
            <w:r>
              <w:rPr>
                <w:rFonts w:hint="eastAsia" w:ascii="仿宋_GB2312" w:eastAsia="仿宋_GB2312"/>
                <w:sz w:val="24"/>
              </w:rPr>
              <w:t>版，以下同）第一条和第十条的相关规定</w:t>
            </w:r>
          </w:p>
          <w:p>
            <w:pPr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2.审核通过的人数不超过给定名额</w:t>
            </w:r>
          </w:p>
        </w:tc>
        <w:tc>
          <w:tcPr>
            <w:tcW w:w="2918" w:type="dxa"/>
            <w:noWrap w:val="0"/>
            <w:vAlign w:val="center"/>
          </w:tcPr>
          <w:p>
            <w:pPr>
              <w:rPr>
                <w:rFonts w:hint="eastAsia" w:ascii="仿宋_GB2312" w:hAnsi="Times New Roman" w:eastAsia="仿宋_GB2312" w:cs="Times New Roman"/>
                <w:sz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lang w:val="en-US" w:eastAsia="zh-CN"/>
              </w:rPr>
              <w:t>学院报送名单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4" w:hRule="atLeast"/>
        </w:trPr>
        <w:tc>
          <w:tcPr>
            <w:tcW w:w="2388" w:type="dxa"/>
            <w:noWrap w:val="0"/>
            <w:vAlign w:val="center"/>
          </w:tcPr>
          <w:p>
            <w:pPr>
              <w:rPr>
                <w:rFonts w:hint="eastAsia"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优秀学生二等奖学金</w:t>
            </w:r>
          </w:p>
        </w:tc>
        <w:tc>
          <w:tcPr>
            <w:tcW w:w="8028" w:type="dxa"/>
            <w:noWrap w:val="0"/>
            <w:vAlign w:val="center"/>
          </w:tcPr>
          <w:p>
            <w:pPr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1.</w:t>
            </w:r>
            <w:r>
              <w:rPr>
                <w:rFonts w:hint="eastAsia" w:ascii="仿宋_GB2312" w:eastAsia="仿宋_GB2312"/>
                <w:sz w:val="24"/>
              </w:rPr>
              <w:t>符合《北京林业大学学生奖学金评定及管理办法》第一条和第十条的相关规定</w:t>
            </w:r>
          </w:p>
          <w:p>
            <w:pPr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2.审核通过的人数不超过给定名额</w:t>
            </w:r>
          </w:p>
        </w:tc>
        <w:tc>
          <w:tcPr>
            <w:tcW w:w="2918" w:type="dxa"/>
            <w:noWrap w:val="0"/>
            <w:vAlign w:val="center"/>
          </w:tcPr>
          <w:p>
            <w:pPr>
              <w:rPr>
                <w:rFonts w:hint="eastAsia" w:ascii="仿宋_GB2312" w:hAnsi="Times New Roman" w:eastAsia="仿宋_GB2312" w:cs="Times New Roman"/>
                <w:sz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lang w:val="en-US" w:eastAsia="zh-CN"/>
              </w:rPr>
              <w:t>学院报送名单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" w:hRule="atLeast"/>
        </w:trPr>
        <w:tc>
          <w:tcPr>
            <w:tcW w:w="2388" w:type="dxa"/>
            <w:noWrap w:val="0"/>
            <w:vAlign w:val="center"/>
          </w:tcPr>
          <w:p>
            <w:pPr>
              <w:rPr>
                <w:rFonts w:hint="eastAsia"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优秀学生三等奖学金</w:t>
            </w:r>
          </w:p>
        </w:tc>
        <w:tc>
          <w:tcPr>
            <w:tcW w:w="8028" w:type="dxa"/>
            <w:noWrap w:val="0"/>
            <w:vAlign w:val="center"/>
          </w:tcPr>
          <w:p>
            <w:pPr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1.</w:t>
            </w:r>
            <w:r>
              <w:rPr>
                <w:rFonts w:hint="eastAsia" w:ascii="仿宋_GB2312" w:eastAsia="仿宋_GB2312"/>
                <w:sz w:val="24"/>
              </w:rPr>
              <w:t>符合《北京林业大学学生奖学金评定及管理办法》第一条和第十条的相关规定</w:t>
            </w:r>
          </w:p>
          <w:p>
            <w:pPr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2.审核通过的人数不超过给定名额</w:t>
            </w:r>
          </w:p>
        </w:tc>
        <w:tc>
          <w:tcPr>
            <w:tcW w:w="2918" w:type="dxa"/>
            <w:noWrap w:val="0"/>
            <w:vAlign w:val="center"/>
          </w:tcPr>
          <w:p>
            <w:pPr>
              <w:rPr>
                <w:rFonts w:hint="eastAsia" w:ascii="仿宋_GB2312" w:hAnsi="Times New Roman" w:eastAsia="仿宋_GB2312" w:cs="Times New Roman"/>
                <w:sz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lang w:val="en-US" w:eastAsia="zh-CN"/>
              </w:rPr>
              <w:t>学院报送名单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" w:hRule="atLeast"/>
        </w:trPr>
        <w:tc>
          <w:tcPr>
            <w:tcW w:w="2388" w:type="dxa"/>
            <w:noWrap w:val="0"/>
            <w:vAlign w:val="center"/>
          </w:tcPr>
          <w:p>
            <w:pPr>
              <w:rPr>
                <w:rFonts w:hint="eastAsia"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学术优秀奖学金</w:t>
            </w:r>
          </w:p>
        </w:tc>
        <w:tc>
          <w:tcPr>
            <w:tcW w:w="8028" w:type="dxa"/>
            <w:noWrap w:val="0"/>
            <w:vAlign w:val="center"/>
          </w:tcPr>
          <w:p>
            <w:pPr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符合《北京林业大学学生奖学金评定及管理办法》第十二条的相关规定</w:t>
            </w:r>
          </w:p>
        </w:tc>
        <w:tc>
          <w:tcPr>
            <w:tcW w:w="2918" w:type="dxa"/>
            <w:noWrap w:val="0"/>
            <w:vAlign w:val="center"/>
          </w:tcPr>
          <w:p>
            <w:pPr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lang w:val="en-US" w:eastAsia="zh-CN"/>
              </w:rPr>
              <w:t>学院报送名单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" w:hRule="atLeast"/>
        </w:trPr>
        <w:tc>
          <w:tcPr>
            <w:tcW w:w="2388" w:type="dxa"/>
            <w:noWrap w:val="0"/>
            <w:vAlign w:val="center"/>
          </w:tcPr>
          <w:p>
            <w:pPr>
              <w:rPr>
                <w:rFonts w:hint="eastAsia"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文体优秀奖学金</w:t>
            </w:r>
          </w:p>
        </w:tc>
        <w:tc>
          <w:tcPr>
            <w:tcW w:w="8028" w:type="dxa"/>
            <w:noWrap w:val="0"/>
            <w:vAlign w:val="center"/>
          </w:tcPr>
          <w:p>
            <w:pPr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1.</w:t>
            </w:r>
            <w:r>
              <w:rPr>
                <w:rFonts w:hint="eastAsia" w:ascii="仿宋_GB2312" w:eastAsia="仿宋_GB2312"/>
                <w:sz w:val="24"/>
              </w:rPr>
              <w:t>符合《北京林业大学学生奖学金评定及管理办法》第一条和十四条的规定</w:t>
            </w:r>
          </w:p>
          <w:p>
            <w:pPr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2.审核通过的人数不超过给定名额</w:t>
            </w:r>
          </w:p>
        </w:tc>
        <w:tc>
          <w:tcPr>
            <w:tcW w:w="2918" w:type="dxa"/>
            <w:noWrap w:val="0"/>
            <w:vAlign w:val="center"/>
          </w:tcPr>
          <w:p>
            <w:pPr>
              <w:rPr>
                <w:rFonts w:hint="eastAsia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lang w:val="en-US" w:eastAsia="zh-CN"/>
              </w:rPr>
              <w:t>学院报送名单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5" w:hRule="atLeast"/>
        </w:trPr>
        <w:tc>
          <w:tcPr>
            <w:tcW w:w="2388" w:type="dxa"/>
            <w:noWrap w:val="0"/>
            <w:vAlign w:val="center"/>
          </w:tcPr>
          <w:p>
            <w:pPr>
              <w:rPr>
                <w:rFonts w:hint="eastAsia"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三好学生</w:t>
            </w:r>
          </w:p>
        </w:tc>
        <w:tc>
          <w:tcPr>
            <w:tcW w:w="8028" w:type="dxa"/>
            <w:noWrap w:val="0"/>
            <w:vAlign w:val="center"/>
          </w:tcPr>
          <w:p>
            <w:pPr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1.</w:t>
            </w:r>
            <w:r>
              <w:rPr>
                <w:rFonts w:hint="eastAsia" w:ascii="仿宋_GB2312" w:eastAsia="仿宋_GB2312"/>
                <w:sz w:val="24"/>
              </w:rPr>
              <w:t>符合《北京林业大学学生奖学金评定及管理办法》第一条和《北京林业大学“三好学生”和“优秀学生干部”评选办法》中的相关规定，获得优秀学生奖学金，学分积80分以上，班级民主评议</w:t>
            </w:r>
          </w:p>
          <w:p>
            <w:pPr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2.审核通过的人数不超过给定名额</w:t>
            </w:r>
          </w:p>
        </w:tc>
        <w:tc>
          <w:tcPr>
            <w:tcW w:w="2918" w:type="dxa"/>
            <w:noWrap w:val="0"/>
            <w:vAlign w:val="center"/>
          </w:tcPr>
          <w:p>
            <w:pPr>
              <w:tabs>
                <w:tab w:val="left" w:pos="2253"/>
              </w:tabs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lang w:val="en-US" w:eastAsia="zh-CN"/>
              </w:rPr>
              <w:t>学院报送名单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388" w:type="dxa"/>
            <w:noWrap w:val="0"/>
            <w:vAlign w:val="center"/>
          </w:tcPr>
          <w:p>
            <w:pPr>
              <w:rPr>
                <w:rFonts w:hint="eastAsia"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优良学风班</w:t>
            </w:r>
          </w:p>
        </w:tc>
        <w:tc>
          <w:tcPr>
            <w:tcW w:w="8028" w:type="dxa"/>
            <w:noWrap w:val="0"/>
            <w:vAlign w:val="center"/>
          </w:tcPr>
          <w:p>
            <w:pPr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参见《北京林业大学优良学风班评定办法》</w:t>
            </w:r>
          </w:p>
        </w:tc>
        <w:tc>
          <w:tcPr>
            <w:tcW w:w="2918" w:type="dxa"/>
            <w:noWrap w:val="0"/>
            <w:vAlign w:val="center"/>
          </w:tcPr>
          <w:p>
            <w:pPr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lang w:val="en-US" w:eastAsia="zh-CN"/>
              </w:rPr>
              <w:t>学院报送名单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3" w:hRule="atLeast"/>
        </w:trPr>
        <w:tc>
          <w:tcPr>
            <w:tcW w:w="2388" w:type="dxa"/>
            <w:noWrap w:val="0"/>
            <w:vAlign w:val="center"/>
          </w:tcPr>
          <w:p>
            <w:pPr>
              <w:rPr>
                <w:rFonts w:hint="eastAsia" w:ascii="仿宋_GB2312" w:eastAsia="仿宋_GB2312"/>
                <w:b/>
                <w:sz w:val="24"/>
                <w:lang w:eastAsia="zh-CN"/>
              </w:rPr>
            </w:pPr>
            <w:r>
              <w:rPr>
                <w:rFonts w:hint="eastAsia" w:ascii="仿宋_GB2312" w:eastAsia="仿宋_GB2312"/>
                <w:b/>
                <w:sz w:val="24"/>
                <w:lang w:eastAsia="zh-CN"/>
              </w:rPr>
              <w:t>KDT极东机械奖学金</w:t>
            </w:r>
          </w:p>
        </w:tc>
        <w:tc>
          <w:tcPr>
            <w:tcW w:w="8028" w:type="dxa"/>
            <w:noWrap w:val="0"/>
            <w:vAlign w:val="center"/>
          </w:tcPr>
          <w:p>
            <w:pPr>
              <w:jc w:val="left"/>
              <w:rPr>
                <w:rFonts w:hint="eastAsia" w:ascii="仿宋_GB2312" w:hAnsi="Times New Roman" w:eastAsia="仿宋_GB2312" w:cs="Times New Roman"/>
                <w:sz w:val="24"/>
                <w:lang w:eastAsia="zh-CN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lang w:val="en-US" w:eastAsia="zh-CN"/>
              </w:rPr>
              <w:t>1.参见</w:t>
            </w:r>
            <w:r>
              <w:rPr>
                <w:rFonts w:hint="eastAsia" w:ascii="仿宋_GB2312" w:hAnsi="Times New Roman" w:eastAsia="仿宋_GB2312" w:cs="Times New Roman"/>
                <w:sz w:val="24"/>
                <w:lang w:eastAsia="zh-CN"/>
              </w:rPr>
              <w:t>《北京林业大学2022年评优工作安排意见》</w:t>
            </w:r>
            <w:r>
              <w:rPr>
                <w:rFonts w:hint="eastAsia" w:ascii="仿宋_GB2312" w:hAnsi="Times New Roman" w:eastAsia="仿宋_GB2312" w:cs="Times New Roman"/>
                <w:sz w:val="24"/>
                <w:lang w:val="en-US" w:eastAsia="zh-CN"/>
              </w:rPr>
              <w:t>中附件</w:t>
            </w:r>
            <w:r>
              <w:rPr>
                <w:rFonts w:hint="eastAsia" w:ascii="仿宋_GB2312" w:hAnsi="Times New Roman" w:eastAsia="仿宋_GB2312" w:cs="Times New Roman"/>
                <w:sz w:val="24"/>
                <w:lang w:eastAsia="zh-CN"/>
              </w:rPr>
              <w:t>《</w:t>
            </w:r>
            <w:r>
              <w:rPr>
                <w:rFonts w:hint="eastAsia" w:ascii="仿宋_GB2312" w:hAnsi="Times New Roman" w:eastAsia="仿宋_GB2312" w:cs="Times New Roman"/>
                <w:sz w:val="24"/>
              </w:rPr>
              <w:t>北京林业大学</w:t>
            </w:r>
            <w:r>
              <w:rPr>
                <w:rFonts w:hint="eastAsia" w:ascii="仿宋_GB2312" w:hAnsi="Times New Roman" w:eastAsia="仿宋_GB2312" w:cs="Times New Roman"/>
                <w:sz w:val="24"/>
                <w:lang w:eastAsia="zh-CN"/>
              </w:rPr>
              <w:t>202</w:t>
            </w:r>
            <w:r>
              <w:rPr>
                <w:rFonts w:hint="eastAsia" w:ascii="仿宋_GB2312" w:hAnsi="Times New Roman" w:eastAsia="仿宋_GB2312" w:cs="Times New Roman"/>
                <w:sz w:val="24"/>
                <w:lang w:val="en-US" w:eastAsia="zh-CN"/>
              </w:rPr>
              <w:t>2</w:t>
            </w:r>
            <w:r>
              <w:rPr>
                <w:rFonts w:hint="eastAsia" w:ascii="仿宋_GB2312" w:hAnsi="Times New Roman" w:eastAsia="仿宋_GB2312" w:cs="Times New Roman"/>
                <w:sz w:val="24"/>
              </w:rPr>
              <w:t>年评优奖项一览表</w:t>
            </w:r>
            <w:r>
              <w:rPr>
                <w:rFonts w:hint="eastAsia" w:ascii="仿宋_GB2312" w:hAnsi="Times New Roman" w:eastAsia="仿宋_GB2312" w:cs="Times New Roman"/>
                <w:sz w:val="24"/>
                <w:lang w:eastAsia="zh-CN"/>
              </w:rPr>
              <w:t>》</w:t>
            </w:r>
          </w:p>
          <w:p>
            <w:pPr>
              <w:jc w:val="left"/>
              <w:rPr>
                <w:rFonts w:hint="eastAsia" w:ascii="仿宋_GB2312" w:hAnsi="Times New Roman" w:eastAsia="仿宋_GB2312" w:cs="Times New Roman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2.审核通过的人数不超过给定名额</w:t>
            </w:r>
          </w:p>
        </w:tc>
        <w:tc>
          <w:tcPr>
            <w:tcW w:w="2918" w:type="dxa"/>
            <w:noWrap w:val="0"/>
            <w:vAlign w:val="center"/>
          </w:tcPr>
          <w:p>
            <w:pPr>
              <w:rPr>
                <w:rFonts w:hint="eastAsia" w:ascii="仿宋_GB2312" w:hAnsi="Times New Roman" w:eastAsia="仿宋_GB2312" w:cs="Times New Roman"/>
                <w:sz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lang w:val="en-US" w:eastAsia="zh-CN"/>
              </w:rPr>
              <w:t>学院报送名单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2" w:hRule="atLeast"/>
        </w:trPr>
        <w:tc>
          <w:tcPr>
            <w:tcW w:w="2388" w:type="dxa"/>
            <w:noWrap w:val="0"/>
            <w:vAlign w:val="center"/>
          </w:tcPr>
          <w:p>
            <w:pPr>
              <w:rPr>
                <w:rFonts w:hint="eastAsia" w:ascii="仿宋_GB2312" w:eastAsia="仿宋_GB2312"/>
                <w:b/>
                <w:sz w:val="24"/>
                <w:lang w:eastAsia="zh-CN"/>
              </w:rPr>
            </w:pPr>
            <w:r>
              <w:rPr>
                <w:rFonts w:hint="eastAsia" w:ascii="仿宋_GB2312" w:eastAsia="仿宋_GB2312"/>
                <w:b/>
                <w:sz w:val="24"/>
                <w:lang w:eastAsia="zh-CN"/>
              </w:rPr>
              <w:t>新生专业特等奖学金</w:t>
            </w:r>
          </w:p>
        </w:tc>
        <w:tc>
          <w:tcPr>
            <w:tcW w:w="8028" w:type="dxa"/>
            <w:noWrap w:val="0"/>
            <w:vAlign w:val="center"/>
          </w:tcPr>
          <w:p>
            <w:pPr>
              <w:jc w:val="left"/>
              <w:rPr>
                <w:rFonts w:hint="eastAsia" w:ascii="仿宋_GB2312" w:hAnsi="Times New Roman" w:eastAsia="仿宋_GB2312" w:cs="Times New Roman"/>
                <w:sz w:val="24"/>
                <w:lang w:eastAsia="zh-CN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lang w:val="en-US" w:eastAsia="zh-CN"/>
              </w:rPr>
              <w:t>1.参见</w:t>
            </w:r>
            <w:r>
              <w:rPr>
                <w:rFonts w:hint="eastAsia" w:ascii="仿宋_GB2312" w:hAnsi="Times New Roman" w:eastAsia="仿宋_GB2312" w:cs="Times New Roman"/>
                <w:sz w:val="24"/>
                <w:lang w:eastAsia="zh-CN"/>
              </w:rPr>
              <w:t>《北京林业大学2022年评优工作安排意见》</w:t>
            </w:r>
            <w:r>
              <w:rPr>
                <w:rFonts w:hint="eastAsia" w:ascii="仿宋_GB2312" w:hAnsi="Times New Roman" w:eastAsia="仿宋_GB2312" w:cs="Times New Roman"/>
                <w:sz w:val="24"/>
                <w:lang w:val="en-US" w:eastAsia="zh-CN"/>
              </w:rPr>
              <w:t>中附件</w:t>
            </w:r>
            <w:r>
              <w:rPr>
                <w:rFonts w:hint="eastAsia" w:ascii="仿宋_GB2312" w:hAnsi="Times New Roman" w:eastAsia="仿宋_GB2312" w:cs="Times New Roman"/>
                <w:sz w:val="24"/>
                <w:lang w:eastAsia="zh-CN"/>
              </w:rPr>
              <w:t>《</w:t>
            </w:r>
            <w:r>
              <w:rPr>
                <w:rFonts w:hint="eastAsia" w:ascii="仿宋_GB2312" w:hAnsi="Times New Roman" w:eastAsia="仿宋_GB2312" w:cs="Times New Roman"/>
                <w:sz w:val="24"/>
              </w:rPr>
              <w:t>北京林业大学</w:t>
            </w:r>
            <w:r>
              <w:rPr>
                <w:rFonts w:hint="eastAsia" w:ascii="仿宋_GB2312" w:hAnsi="Times New Roman" w:eastAsia="仿宋_GB2312" w:cs="Times New Roman"/>
                <w:sz w:val="24"/>
                <w:lang w:eastAsia="zh-CN"/>
              </w:rPr>
              <w:t>202</w:t>
            </w:r>
            <w:r>
              <w:rPr>
                <w:rFonts w:hint="eastAsia" w:ascii="仿宋_GB2312" w:hAnsi="Times New Roman" w:eastAsia="仿宋_GB2312" w:cs="Times New Roman"/>
                <w:sz w:val="24"/>
                <w:lang w:val="en-US" w:eastAsia="zh-CN"/>
              </w:rPr>
              <w:t>2</w:t>
            </w:r>
            <w:r>
              <w:rPr>
                <w:rFonts w:hint="eastAsia" w:ascii="仿宋_GB2312" w:hAnsi="Times New Roman" w:eastAsia="仿宋_GB2312" w:cs="Times New Roman"/>
                <w:sz w:val="24"/>
              </w:rPr>
              <w:t>年评优奖项一览表</w:t>
            </w:r>
            <w:r>
              <w:rPr>
                <w:rFonts w:hint="eastAsia" w:ascii="仿宋_GB2312" w:hAnsi="Times New Roman" w:eastAsia="仿宋_GB2312" w:cs="Times New Roman"/>
                <w:sz w:val="24"/>
                <w:lang w:eastAsia="zh-CN"/>
              </w:rPr>
              <w:t>》</w:t>
            </w:r>
          </w:p>
          <w:p>
            <w:pPr>
              <w:jc w:val="left"/>
              <w:rPr>
                <w:rFonts w:hint="eastAsia" w:ascii="仿宋_GB2312" w:hAnsi="Times New Roman" w:eastAsia="仿宋_GB2312" w:cs="Times New Roman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2.审核通过的人数不超过给定名额</w:t>
            </w:r>
          </w:p>
        </w:tc>
        <w:tc>
          <w:tcPr>
            <w:tcW w:w="2918" w:type="dxa"/>
            <w:noWrap w:val="0"/>
            <w:vAlign w:val="center"/>
          </w:tcPr>
          <w:p>
            <w:pPr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lang w:val="en-US" w:eastAsia="zh-CN"/>
              </w:rPr>
              <w:t>学院报送名单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</w:trPr>
        <w:tc>
          <w:tcPr>
            <w:tcW w:w="2388" w:type="dxa"/>
            <w:noWrap w:val="0"/>
            <w:vAlign w:val="center"/>
          </w:tcPr>
          <w:p>
            <w:pPr>
              <w:rPr>
                <w:rFonts w:hint="eastAsia" w:ascii="仿宋_GB2312" w:eastAsia="仿宋_GB2312"/>
                <w:b/>
                <w:sz w:val="24"/>
                <w:lang w:eastAsia="zh-CN"/>
              </w:rPr>
            </w:pPr>
            <w:r>
              <w:rPr>
                <w:rFonts w:hint="eastAsia" w:ascii="仿宋_GB2312" w:eastAsia="仿宋_GB2312"/>
                <w:b/>
                <w:sz w:val="24"/>
                <w:lang w:eastAsia="zh-CN"/>
              </w:rPr>
              <w:t>珠峰奖学金</w:t>
            </w:r>
          </w:p>
        </w:tc>
        <w:tc>
          <w:tcPr>
            <w:tcW w:w="8028" w:type="dxa"/>
            <w:noWrap w:val="0"/>
            <w:vAlign w:val="center"/>
          </w:tcPr>
          <w:p>
            <w:pPr>
              <w:jc w:val="left"/>
              <w:rPr>
                <w:rFonts w:hint="eastAsia" w:ascii="仿宋_GB2312" w:hAnsi="Times New Roman" w:eastAsia="仿宋_GB2312" w:cs="Times New Roman"/>
                <w:sz w:val="24"/>
                <w:lang w:eastAsia="zh-CN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lang w:val="en-US" w:eastAsia="zh-CN"/>
              </w:rPr>
              <w:t>1.参见</w:t>
            </w:r>
            <w:r>
              <w:rPr>
                <w:rFonts w:hint="eastAsia" w:ascii="仿宋_GB2312" w:hAnsi="Times New Roman" w:eastAsia="仿宋_GB2312" w:cs="Times New Roman"/>
                <w:sz w:val="24"/>
                <w:lang w:eastAsia="zh-CN"/>
              </w:rPr>
              <w:t>《北京林业大学2022年评优工作安排意见》</w:t>
            </w:r>
            <w:r>
              <w:rPr>
                <w:rFonts w:hint="eastAsia" w:ascii="仿宋_GB2312" w:hAnsi="Times New Roman" w:eastAsia="仿宋_GB2312" w:cs="Times New Roman"/>
                <w:sz w:val="24"/>
                <w:lang w:val="en-US" w:eastAsia="zh-CN"/>
              </w:rPr>
              <w:t>中附件</w:t>
            </w:r>
            <w:r>
              <w:rPr>
                <w:rFonts w:hint="eastAsia" w:ascii="仿宋_GB2312" w:hAnsi="Times New Roman" w:eastAsia="仿宋_GB2312" w:cs="Times New Roman"/>
                <w:sz w:val="24"/>
                <w:lang w:eastAsia="zh-CN"/>
              </w:rPr>
              <w:t>《</w:t>
            </w:r>
            <w:r>
              <w:rPr>
                <w:rFonts w:hint="eastAsia" w:ascii="仿宋_GB2312" w:hAnsi="Times New Roman" w:eastAsia="仿宋_GB2312" w:cs="Times New Roman"/>
                <w:sz w:val="24"/>
              </w:rPr>
              <w:t>北京林业大学</w:t>
            </w:r>
            <w:r>
              <w:rPr>
                <w:rFonts w:hint="eastAsia" w:ascii="仿宋_GB2312" w:hAnsi="Times New Roman" w:eastAsia="仿宋_GB2312" w:cs="Times New Roman"/>
                <w:sz w:val="24"/>
                <w:lang w:eastAsia="zh-CN"/>
              </w:rPr>
              <w:t>202</w:t>
            </w:r>
            <w:r>
              <w:rPr>
                <w:rFonts w:hint="eastAsia" w:ascii="仿宋_GB2312" w:hAnsi="Times New Roman" w:eastAsia="仿宋_GB2312" w:cs="Times New Roman"/>
                <w:sz w:val="24"/>
                <w:lang w:val="en-US" w:eastAsia="zh-CN"/>
              </w:rPr>
              <w:t>2</w:t>
            </w:r>
            <w:r>
              <w:rPr>
                <w:rFonts w:hint="eastAsia" w:ascii="仿宋_GB2312" w:hAnsi="Times New Roman" w:eastAsia="仿宋_GB2312" w:cs="Times New Roman"/>
                <w:sz w:val="24"/>
              </w:rPr>
              <w:t>年评优奖项一览表</w:t>
            </w:r>
            <w:r>
              <w:rPr>
                <w:rFonts w:hint="eastAsia" w:ascii="仿宋_GB2312" w:hAnsi="Times New Roman" w:eastAsia="仿宋_GB2312" w:cs="Times New Roman"/>
                <w:sz w:val="24"/>
                <w:lang w:eastAsia="zh-CN"/>
              </w:rPr>
              <w:t>》</w:t>
            </w:r>
          </w:p>
          <w:p>
            <w:pPr>
              <w:jc w:val="left"/>
              <w:rPr>
                <w:rFonts w:hint="eastAsia" w:ascii="仿宋_GB2312" w:hAnsi="Times New Roman" w:eastAsia="仿宋_GB2312" w:cs="Times New Roman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2.审核通过的人数不超过给定名额</w:t>
            </w:r>
          </w:p>
        </w:tc>
        <w:tc>
          <w:tcPr>
            <w:tcW w:w="2918" w:type="dxa"/>
            <w:noWrap w:val="0"/>
            <w:vAlign w:val="center"/>
          </w:tcPr>
          <w:p>
            <w:pPr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lang w:val="en-US" w:eastAsia="zh-CN"/>
              </w:rPr>
              <w:t>学院报送名单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</w:trPr>
        <w:tc>
          <w:tcPr>
            <w:tcW w:w="2388" w:type="dxa"/>
            <w:noWrap w:val="0"/>
            <w:vAlign w:val="center"/>
          </w:tcPr>
          <w:p>
            <w:pPr>
              <w:rPr>
                <w:rFonts w:hint="default" w:ascii="仿宋_GB2312" w:eastAsia="仿宋_GB2312"/>
                <w:b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sz w:val="24"/>
                <w:lang w:val="en-US" w:eastAsia="zh-CN"/>
              </w:rPr>
              <w:t>育林助学金</w:t>
            </w:r>
          </w:p>
        </w:tc>
        <w:tc>
          <w:tcPr>
            <w:tcW w:w="8028" w:type="dxa"/>
            <w:noWrap w:val="0"/>
            <w:vAlign w:val="center"/>
          </w:tcPr>
          <w:p>
            <w:pPr>
              <w:jc w:val="left"/>
              <w:rPr>
                <w:rFonts w:hint="default" w:ascii="仿宋_GB2312" w:hAnsi="Times New Roman" w:eastAsia="仿宋_GB2312" w:cs="Times New Roman"/>
                <w:sz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lang w:val="en-US" w:eastAsia="zh-CN"/>
              </w:rPr>
              <w:t>参见《关于2022年资助类奖学金、助学金评审工作安排的通知》</w:t>
            </w:r>
          </w:p>
        </w:tc>
        <w:tc>
          <w:tcPr>
            <w:tcW w:w="2918" w:type="dxa"/>
            <w:noWrap w:val="0"/>
            <w:vAlign w:val="center"/>
          </w:tcPr>
          <w:p>
            <w:pPr>
              <w:rPr>
                <w:rFonts w:hint="eastAsia" w:ascii="仿宋_GB2312" w:hAnsi="Times New Roman" w:eastAsia="仿宋_GB2312" w:cs="Times New Roman"/>
                <w:sz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lang w:val="en-US" w:eastAsia="zh-CN"/>
              </w:rPr>
              <w:t>学院报送名单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</w:trPr>
        <w:tc>
          <w:tcPr>
            <w:tcW w:w="2388" w:type="dxa"/>
            <w:noWrap w:val="0"/>
            <w:vAlign w:val="center"/>
          </w:tcPr>
          <w:p>
            <w:pPr>
              <w:rPr>
                <w:rFonts w:hint="default" w:ascii="仿宋_GB2312" w:eastAsia="仿宋_GB2312"/>
                <w:b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sz w:val="24"/>
                <w:lang w:val="en-US" w:eastAsia="zh-CN"/>
              </w:rPr>
              <w:t>成才助学金</w:t>
            </w:r>
          </w:p>
        </w:tc>
        <w:tc>
          <w:tcPr>
            <w:tcW w:w="8028" w:type="dxa"/>
            <w:noWrap w:val="0"/>
            <w:vAlign w:val="center"/>
          </w:tcPr>
          <w:p>
            <w:pPr>
              <w:jc w:val="left"/>
              <w:rPr>
                <w:rFonts w:hint="default" w:ascii="仿宋_GB2312" w:hAnsi="Times New Roman" w:eastAsia="仿宋_GB2312" w:cs="Times New Roman"/>
                <w:sz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lang w:val="en-US" w:eastAsia="zh-CN"/>
              </w:rPr>
              <w:t>参见《关于2022年资助类奖学金、助学金评审工作安排的通知》</w:t>
            </w:r>
          </w:p>
        </w:tc>
        <w:tc>
          <w:tcPr>
            <w:tcW w:w="2918" w:type="dxa"/>
            <w:noWrap w:val="0"/>
            <w:vAlign w:val="center"/>
          </w:tcPr>
          <w:p>
            <w:pPr>
              <w:rPr>
                <w:rFonts w:hint="eastAsia" w:ascii="仿宋_GB2312" w:hAnsi="Times New Roman" w:eastAsia="仿宋_GB2312" w:cs="Times New Roman"/>
                <w:sz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lang w:val="en-US" w:eastAsia="zh-CN"/>
              </w:rPr>
              <w:t>学院报送名单</w:t>
            </w:r>
          </w:p>
        </w:tc>
      </w:tr>
    </w:tbl>
    <w:p>
      <w:pPr>
        <w:rPr>
          <w:rFonts w:hint="eastAsia"/>
          <w:b/>
          <w:sz w:val="24"/>
        </w:rPr>
      </w:pPr>
    </w:p>
    <w:p>
      <w:bookmarkStart w:id="0" w:name="_GoBack"/>
      <w:bookmarkEnd w:id="0"/>
    </w:p>
    <w:sectPr>
      <w:pgSz w:w="16838" w:h="11906" w:orient="landscape"/>
      <w:pgMar w:top="1270" w:right="1800" w:bottom="127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小标宋">
    <w:altName w:val="Arial Unicode MS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UxZDk0YjhmMTIxNjk1NjgyZmE3MzVlYzYxNWI0NDMifQ=="/>
  </w:docVars>
  <w:rsids>
    <w:rsidRoot w:val="23973DF9"/>
    <w:rsid w:val="23973D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2022-12-09T09:17:00Z</dcterms:created>
  <dc:creator>WMH</dc:creator>
  <cp:lastModifiedBy>WMH</cp:lastModifiedBy>
  <dcterms:modified xsi:type="dcterms:W3CDTF">2022-12-09T09:18:01Z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2B98299947794E0A91FF6483CE611AB1</vt:lpwstr>
  </property>
</Properties>
</file>