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经济管理学院第二十</w:t>
      </w:r>
      <w:r>
        <w:rPr>
          <w:rFonts w:hint="eastAsia" w:ascii="华文中宋" w:hAnsi="华文中宋" w:eastAsia="华文中宋"/>
          <w:sz w:val="32"/>
          <w:szCs w:val="32"/>
          <w:lang w:eastAsia="zh-CN"/>
        </w:rPr>
        <w:t>四</w:t>
      </w:r>
      <w:r>
        <w:rPr>
          <w:rFonts w:hint="eastAsia" w:ascii="华文中宋" w:hAnsi="华文中宋" w:eastAsia="华文中宋"/>
          <w:sz w:val="32"/>
          <w:szCs w:val="32"/>
        </w:rPr>
        <w:t>届十佳歌手大赛</w:t>
      </w:r>
    </w:p>
    <w:p>
      <w:pPr>
        <w:spacing w:line="540" w:lineRule="exact"/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初赛报名表</w:t>
      </w:r>
    </w:p>
    <w:p>
      <w:pPr>
        <w:spacing w:line="540" w:lineRule="exact"/>
        <w:ind w:firstLine="480" w:firstLineChars="200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为繁荣校园文化，丰富我院学生业余文化生活，努力营造活跃、和谐的校园文化氛围，积极推动我院精神文明建设，充分展示我院学生积极向上的健康风貌，特举办第二十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eastAsia="zh-CN"/>
        </w:rPr>
        <w:t>四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届十佳歌手大赛。本次歌手大赛秉持“公平 公正 公开”的宗旨，以大学生喜闻乐见的艺术形式和校园文化为表现主体，弘扬时代精神，激发青春激情。同时，通过本次大赛发掘我院的文艺人才，使他们的特长能得到更好的培养，提供一个展现个人魅力的舞台。</w:t>
      </w:r>
    </w:p>
    <w:p>
      <w:pPr>
        <w:spacing w:line="540" w:lineRule="exact"/>
        <w:ind w:firstLine="480" w:firstLineChars="20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报名表如下：</w:t>
      </w:r>
    </w:p>
    <w:tbl>
      <w:tblPr>
        <w:tblStyle w:val="5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240"/>
        <w:gridCol w:w="1134"/>
        <w:gridCol w:w="2693"/>
        <w:gridCol w:w="1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级</w:t>
            </w: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宿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舍</w:t>
            </w: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spacing w:line="540" w:lineRule="exact"/>
        <w:ind w:firstLine="480" w:firstLineChars="200"/>
        <w:rPr>
          <w:rFonts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班级：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eastAsia="仿宋_GB2312"/>
          <w:sz w:val="24"/>
          <w:szCs w:val="24"/>
        </w:rPr>
        <w:t xml:space="preserve"> 负责人：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eastAsia="仿宋_GB2312"/>
          <w:sz w:val="24"/>
          <w:szCs w:val="24"/>
        </w:rPr>
        <w:t xml:space="preserve"> 联系方式：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</w:t>
      </w:r>
      <w:r>
        <w:rPr>
          <w:rFonts w:hint="eastAsia" w:ascii="仿宋_GB2312" w:eastAsia="仿宋_GB2312"/>
          <w:color w:val="000000"/>
          <w:sz w:val="24"/>
          <w:szCs w:val="24"/>
        </w:rPr>
        <w:t xml:space="preserve"> </w:t>
      </w:r>
    </w:p>
    <w:p>
      <w:pPr>
        <w:spacing w:line="540" w:lineRule="exact"/>
        <w:ind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请于</w:t>
      </w:r>
      <w:r>
        <w:rPr>
          <w:rFonts w:hint="eastAsia" w:ascii="仿宋_GB2312" w:eastAsia="仿宋_GB2312"/>
          <w:b/>
          <w:bCs/>
          <w:color w:val="000000"/>
          <w:sz w:val="24"/>
          <w:szCs w:val="24"/>
          <w:lang w:eastAsia="zh-CN"/>
        </w:rPr>
        <w:t>10</w:t>
      </w:r>
      <w:r>
        <w:rPr>
          <w:rFonts w:hint="eastAsia" w:ascii="仿宋_GB2312" w:eastAsia="仿宋_GB2312"/>
          <w:b/>
          <w:bCs/>
          <w:color w:val="000000"/>
          <w:sz w:val="24"/>
          <w:szCs w:val="24"/>
          <w:lang w:eastAsia="zh-CN"/>
        </w:rPr>
        <w:t>月14</w:t>
      </w:r>
      <w:r>
        <w:rPr>
          <w:rFonts w:hint="eastAsia" w:ascii="仿宋_GB2312" w:eastAsia="仿宋_GB2312"/>
          <w:b/>
          <w:bCs/>
          <w:color w:val="000000"/>
          <w:sz w:val="24"/>
          <w:szCs w:val="24"/>
        </w:rPr>
        <w:t>日</w:t>
      </w:r>
      <w:r>
        <w:rPr>
          <w:rFonts w:hint="eastAsia" w:ascii="仿宋_GB2312" w:eastAsia="仿宋_GB2312"/>
          <w:b/>
          <w:bCs/>
          <w:color w:val="000000"/>
          <w:sz w:val="24"/>
          <w:szCs w:val="24"/>
        </w:rPr>
        <w:t>17:00</w:t>
      </w:r>
      <w:r>
        <w:rPr>
          <w:rFonts w:hint="eastAsia" w:ascii="仿宋_GB2312" w:eastAsia="仿宋_GB2312"/>
          <w:color w:val="000000"/>
          <w:sz w:val="24"/>
          <w:szCs w:val="24"/>
        </w:rPr>
        <w:t>前将报名表纸质版</w:t>
      </w:r>
      <w:r>
        <w:rPr>
          <w:rFonts w:hint="eastAsia" w:ascii="仿宋_GB2312" w:eastAsia="仿宋_GB2312"/>
          <w:b/>
          <w:color w:val="000000"/>
          <w:sz w:val="24"/>
          <w:szCs w:val="24"/>
        </w:rPr>
        <w:t>以班级为单位</w:t>
      </w:r>
      <w:r>
        <w:rPr>
          <w:rFonts w:hint="eastAsia" w:ascii="仿宋_GB2312" w:eastAsia="仿宋_GB2312"/>
          <w:color w:val="000000"/>
          <w:sz w:val="24"/>
          <w:szCs w:val="24"/>
        </w:rPr>
        <w:t>交至学</w:t>
      </w:r>
      <w:r>
        <w:rPr>
          <w:rFonts w:hint="eastAsia" w:ascii="仿宋_GB2312" w:eastAsia="仿宋_GB2312"/>
          <w:color w:val="000000"/>
          <w:sz w:val="24"/>
          <w:szCs w:val="24"/>
        </w:rPr>
        <w:t>研</w:t>
      </w:r>
      <w:r>
        <w:rPr>
          <w:rFonts w:hint="eastAsia" w:ascii="仿宋_GB2312" w:eastAsia="仿宋_GB2312"/>
          <w:color w:val="000000"/>
          <w:sz w:val="24"/>
          <w:szCs w:val="24"/>
        </w:rPr>
        <w:t>中心</w:t>
      </w:r>
      <w:r>
        <w:rPr>
          <w:rFonts w:hint="eastAsia" w:ascii="仿宋_GB2312" w:eastAsia="仿宋_GB2312"/>
          <w:color w:val="000000"/>
          <w:sz w:val="24"/>
          <w:szCs w:val="24"/>
        </w:rPr>
        <w:t>C0520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办公室</w:t>
      </w:r>
      <w:r>
        <w:rPr>
          <w:rFonts w:hint="eastAsia" w:ascii="仿宋_GB2312" w:eastAsia="仿宋_GB2312"/>
          <w:color w:val="000000"/>
          <w:sz w:val="24"/>
          <w:szCs w:val="24"/>
        </w:rPr>
        <w:t>。</w:t>
      </w:r>
    </w:p>
    <w:p>
      <w:pPr>
        <w:spacing w:line="540" w:lineRule="exact"/>
        <w:ind w:left="6094" w:leftChars="2902"/>
        <w:jc w:val="center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经济管理学院团委</w:t>
      </w:r>
    </w:p>
    <w:p>
      <w:pPr>
        <w:spacing w:line="540" w:lineRule="exact"/>
        <w:ind w:left="6094" w:leftChars="2902"/>
        <w:jc w:val="center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经济管理学院学生会</w:t>
      </w:r>
    </w:p>
    <w:p>
      <w:pPr>
        <w:spacing w:line="540" w:lineRule="exact"/>
        <w:ind w:left="6094" w:leftChars="2902"/>
        <w:jc w:val="center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20</w:t>
      </w:r>
      <w:r>
        <w:rPr>
          <w:rFonts w:hint="eastAsia" w:ascii="仿宋_GB2312" w:eastAsia="仿宋_GB2312"/>
          <w:sz w:val="24"/>
          <w:szCs w:val="24"/>
          <w:lang w:eastAsia="zh-CN"/>
        </w:rPr>
        <w:t>21</w:t>
      </w:r>
      <w:r>
        <w:rPr>
          <w:rFonts w:hint="eastAsia" w:ascii="仿宋_GB2312" w:eastAsia="仿宋_GB2312"/>
          <w:sz w:val="24"/>
          <w:szCs w:val="24"/>
        </w:rPr>
        <w:t>年</w:t>
      </w:r>
      <w:r>
        <w:rPr>
          <w:rFonts w:hint="eastAsia" w:ascii="仿宋_GB2312" w:eastAsia="仿宋_GB2312"/>
          <w:sz w:val="24"/>
          <w:szCs w:val="24"/>
          <w:lang w:eastAsia="zh-CN"/>
        </w:rPr>
        <w:t>10</w:t>
      </w:r>
      <w:bookmarkStart w:id="0" w:name="_GoBack"/>
      <w:bookmarkEnd w:id="0"/>
      <w:r>
        <w:rPr>
          <w:rFonts w:hint="eastAsia" w:ascii="仿宋_GB2312" w:eastAsia="仿宋_GB2312"/>
          <w:sz w:val="24"/>
          <w:szCs w:val="24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灵风科技</Company>
  <Pages>1</Pages>
  <Words>62</Words>
  <Characters>355</Characters>
  <Lines>2</Lines>
  <Paragraphs>1</Paragraphs>
  <ScaleCrop>false</ScaleCrop>
  <LinksUpToDate>false</LinksUpToDate>
  <CharactersWithSpaces>416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2017-09-26T20:19:00Z</dcterms:created>
  <dc:creator>郑大Q</dc:creator>
  <cp:lastModifiedBy>uni-zouzou</cp:lastModifiedBy>
  <dcterms:modified xsi:type="dcterms:W3CDTF">2021-10-11T14:36:25Z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2052-11.14.0</vt:lpwstr>
  </property>
  <property fmtid="{D5CDD505-2E9C-101B-9397-08002B2CF9AE}" pid="3" name="ICV">
    <vt:lpwstr>DC95E9F337BF49E2B1F54F610ADC9E9B</vt:lpwstr>
  </property>
</Properties>
</file>