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8CA" w:rsidRDefault="0068140F">
      <w:pPr>
        <w:jc w:val="center"/>
        <w:rPr>
          <w:rFonts w:ascii="宋体" w:hAnsi="宋体" w:cs="宋体"/>
          <w:b/>
          <w:bCs/>
          <w:sz w:val="28"/>
          <w:szCs w:val="28"/>
        </w:rPr>
      </w:pPr>
      <w:r>
        <w:rPr>
          <w:rFonts w:ascii="宋体" w:hAnsi="宋体" w:cs="宋体" w:hint="eastAsia"/>
          <w:b/>
          <w:bCs/>
          <w:sz w:val="28"/>
          <w:szCs w:val="28"/>
        </w:rPr>
        <w:t>第五届股票投资大赛规则</w:t>
      </w:r>
    </w:p>
    <w:p w:rsidR="007658CA" w:rsidRDefault="007658CA">
      <w:pPr>
        <w:jc w:val="center"/>
        <w:rPr>
          <w:rFonts w:ascii="宋体" w:hAnsi="宋体" w:cs="宋体"/>
          <w:b/>
          <w:bCs/>
          <w:sz w:val="28"/>
          <w:szCs w:val="28"/>
        </w:rPr>
      </w:pPr>
    </w:p>
    <w:p w:rsidR="007658CA" w:rsidRDefault="0068140F">
      <w:pPr>
        <w:pStyle w:val="2"/>
        <w:rPr>
          <w:rFonts w:ascii="宋体" w:eastAsia="宋体" w:hAnsi="宋体" w:cs="宋体"/>
          <w:sz w:val="28"/>
          <w:szCs w:val="21"/>
        </w:rPr>
      </w:pPr>
      <w:r>
        <w:rPr>
          <w:rFonts w:ascii="宋体" w:eastAsia="宋体" w:hAnsi="宋体" w:cs="宋体" w:hint="eastAsia"/>
          <w:sz w:val="28"/>
          <w:szCs w:val="21"/>
        </w:rPr>
        <w:t xml:space="preserve">1、基础说明 </w:t>
      </w:r>
    </w:p>
    <w:p w:rsidR="007658CA" w:rsidRDefault="0068140F">
      <w:pPr>
        <w:spacing w:line="360" w:lineRule="auto"/>
        <w:rPr>
          <w:rFonts w:ascii="宋体" w:hAnsi="宋体" w:cs="宋体"/>
          <w:sz w:val="21"/>
          <w:szCs w:val="21"/>
        </w:rPr>
      </w:pPr>
      <w:r>
        <w:rPr>
          <w:rFonts w:ascii="宋体" w:hAnsi="宋体" w:cs="宋体" w:hint="eastAsia"/>
          <w:sz w:val="21"/>
          <w:szCs w:val="21"/>
        </w:rPr>
        <w:t xml:space="preserve">1.1 本次比赛通过实验中心“乾隆智慧云高校金融教学平台”进行，大赛组委会将按参赛同 </w:t>
      </w:r>
    </w:p>
    <w:p w:rsidR="007658CA" w:rsidRDefault="0068140F">
      <w:pPr>
        <w:spacing w:line="360" w:lineRule="auto"/>
        <w:rPr>
          <w:rFonts w:ascii="宋体" w:hAnsi="宋体" w:cs="宋体"/>
          <w:sz w:val="21"/>
          <w:szCs w:val="21"/>
        </w:rPr>
      </w:pPr>
      <w:r>
        <w:rPr>
          <w:rFonts w:ascii="宋体" w:hAnsi="宋体" w:cs="宋体" w:hint="eastAsia"/>
          <w:sz w:val="21"/>
          <w:szCs w:val="21"/>
        </w:rPr>
        <w:t>学的</w:t>
      </w:r>
      <w:r>
        <w:rPr>
          <w:rFonts w:ascii="宋体" w:hAnsi="宋体" w:cs="宋体" w:hint="eastAsia"/>
          <w:color w:val="FF0000"/>
          <w:sz w:val="21"/>
          <w:szCs w:val="21"/>
        </w:rPr>
        <w:t>手机号码</w:t>
      </w:r>
      <w:r>
        <w:rPr>
          <w:rFonts w:ascii="宋体" w:hAnsi="宋体" w:cs="宋体" w:hint="eastAsia"/>
          <w:sz w:val="21"/>
          <w:szCs w:val="21"/>
        </w:rPr>
        <w:t>注册为资金账号。交易登录地址及账号密码：赛事工作群内通知（推荐使用谷歌 Chrome 浏览器）。</w:t>
      </w:r>
    </w:p>
    <w:p w:rsidR="007658CA" w:rsidRDefault="0068140F">
      <w:pPr>
        <w:spacing w:line="360" w:lineRule="auto"/>
        <w:rPr>
          <w:rFonts w:ascii="宋体" w:hAnsi="宋体" w:cs="宋体"/>
          <w:sz w:val="21"/>
          <w:szCs w:val="21"/>
        </w:rPr>
      </w:pPr>
      <w:r>
        <w:rPr>
          <w:rFonts w:ascii="宋体" w:hAnsi="宋体" w:cs="宋体" w:hint="eastAsia"/>
          <w:sz w:val="21"/>
          <w:szCs w:val="21"/>
        </w:rPr>
        <w:t>1.2 本届大赛交易平台同时提供PC版和手机App版本，参赛选手可任意选其中一种平台交易。</w:t>
      </w:r>
    </w:p>
    <w:p w:rsidR="007658CA" w:rsidRDefault="007658CA">
      <w:pPr>
        <w:spacing w:line="360" w:lineRule="auto"/>
        <w:rPr>
          <w:rFonts w:ascii="宋体" w:hAnsi="宋体" w:cs="宋体"/>
          <w:sz w:val="21"/>
          <w:szCs w:val="21"/>
        </w:rPr>
      </w:pPr>
    </w:p>
    <w:p w:rsidR="007658CA" w:rsidRDefault="0068140F">
      <w:pPr>
        <w:pStyle w:val="2"/>
        <w:rPr>
          <w:rFonts w:ascii="宋体" w:eastAsia="宋体" w:hAnsi="宋体" w:cs="宋体"/>
          <w:sz w:val="28"/>
          <w:szCs w:val="21"/>
        </w:rPr>
      </w:pPr>
      <w:r>
        <w:rPr>
          <w:rFonts w:ascii="宋体" w:eastAsia="宋体" w:hAnsi="宋体" w:cs="宋体" w:hint="eastAsia"/>
          <w:sz w:val="28"/>
          <w:szCs w:val="21"/>
        </w:rPr>
        <w:t xml:space="preserve">2、交易品种 </w:t>
      </w:r>
    </w:p>
    <w:p w:rsidR="007658CA" w:rsidRDefault="0068140F">
      <w:pPr>
        <w:spacing w:line="360" w:lineRule="auto"/>
        <w:rPr>
          <w:rFonts w:ascii="宋体" w:hAnsi="宋体" w:cs="宋体"/>
          <w:sz w:val="21"/>
          <w:szCs w:val="21"/>
        </w:rPr>
      </w:pPr>
      <w:r>
        <w:rPr>
          <w:rFonts w:ascii="宋体" w:hAnsi="宋体" w:cs="宋体" w:hint="eastAsia"/>
          <w:sz w:val="21"/>
          <w:szCs w:val="21"/>
        </w:rPr>
        <w:t xml:space="preserve">仅限于沪深 A 股交易 </w:t>
      </w:r>
    </w:p>
    <w:p w:rsidR="007658CA" w:rsidRDefault="0068140F">
      <w:pPr>
        <w:spacing w:line="360" w:lineRule="auto"/>
        <w:rPr>
          <w:rFonts w:ascii="宋体" w:hAnsi="宋体" w:cs="宋体"/>
          <w:sz w:val="21"/>
          <w:szCs w:val="21"/>
        </w:rPr>
      </w:pPr>
      <w:r>
        <w:rPr>
          <w:rFonts w:ascii="宋体" w:hAnsi="宋体" w:cs="宋体" w:hint="eastAsia"/>
          <w:sz w:val="21"/>
          <w:szCs w:val="21"/>
        </w:rPr>
        <w:t>沪市 A 股代码段：600****、601***、603***、688***</w:t>
      </w:r>
    </w:p>
    <w:p w:rsidR="007658CA" w:rsidRDefault="0068140F">
      <w:pPr>
        <w:spacing w:line="360" w:lineRule="auto"/>
        <w:rPr>
          <w:rFonts w:ascii="宋体" w:hAnsi="宋体" w:cs="宋体"/>
          <w:sz w:val="21"/>
          <w:szCs w:val="21"/>
        </w:rPr>
      </w:pPr>
      <w:r>
        <w:rPr>
          <w:rFonts w:ascii="宋体" w:hAnsi="宋体" w:cs="宋体" w:hint="eastAsia"/>
          <w:sz w:val="21"/>
          <w:szCs w:val="21"/>
        </w:rPr>
        <w:t xml:space="preserve">深市 A 股代码段：000****、002***、300*** </w:t>
      </w:r>
    </w:p>
    <w:p w:rsidR="007658CA" w:rsidRDefault="007658CA">
      <w:pPr>
        <w:spacing w:line="360" w:lineRule="auto"/>
        <w:rPr>
          <w:rFonts w:ascii="宋体" w:hAnsi="宋体" w:cs="宋体"/>
          <w:sz w:val="21"/>
          <w:szCs w:val="21"/>
        </w:rPr>
      </w:pPr>
    </w:p>
    <w:p w:rsidR="007658CA" w:rsidRDefault="0068140F">
      <w:pPr>
        <w:pStyle w:val="2"/>
        <w:rPr>
          <w:rFonts w:ascii="宋体" w:eastAsia="宋体" w:hAnsi="宋体" w:cs="宋体"/>
          <w:sz w:val="28"/>
          <w:szCs w:val="21"/>
        </w:rPr>
      </w:pPr>
      <w:r>
        <w:rPr>
          <w:rFonts w:ascii="宋体" w:eastAsia="宋体" w:hAnsi="宋体" w:cs="宋体" w:hint="eastAsia"/>
          <w:sz w:val="28"/>
          <w:szCs w:val="21"/>
        </w:rPr>
        <w:t>3、参赛资金及交易费率</w:t>
      </w:r>
    </w:p>
    <w:p w:rsidR="007658CA" w:rsidRDefault="0068140F">
      <w:pPr>
        <w:spacing w:line="360" w:lineRule="auto"/>
        <w:ind w:firstLineChars="200" w:firstLine="420"/>
        <w:rPr>
          <w:rFonts w:ascii="宋体" w:hAnsi="宋体" w:cs="宋体"/>
          <w:sz w:val="21"/>
          <w:szCs w:val="21"/>
        </w:rPr>
      </w:pPr>
      <w:r>
        <w:rPr>
          <w:rFonts w:ascii="宋体" w:hAnsi="宋体" w:cs="宋体" w:hint="eastAsia"/>
          <w:sz w:val="21"/>
          <w:szCs w:val="21"/>
        </w:rPr>
        <w:t>选手的初始模拟资金为</w:t>
      </w:r>
      <w:r w:rsidR="00475815">
        <w:rPr>
          <w:rFonts w:ascii="宋体" w:hAnsi="宋体" w:cs="宋体" w:hint="eastAsia"/>
          <w:color w:val="FF0000"/>
          <w:sz w:val="21"/>
          <w:szCs w:val="21"/>
        </w:rPr>
        <w:t>2</w:t>
      </w:r>
      <w:r w:rsidR="00776642">
        <w:rPr>
          <w:rFonts w:ascii="宋体" w:hAnsi="宋体" w:cs="宋体" w:hint="eastAsia"/>
          <w:color w:val="FF0000"/>
          <w:sz w:val="21"/>
          <w:szCs w:val="21"/>
        </w:rPr>
        <w:t>0</w:t>
      </w:r>
      <w:r>
        <w:rPr>
          <w:rFonts w:ascii="宋体" w:hAnsi="宋体" w:cs="宋体" w:hint="eastAsia"/>
          <w:color w:val="FF0000"/>
          <w:sz w:val="21"/>
          <w:szCs w:val="21"/>
        </w:rPr>
        <w:t>万元</w:t>
      </w:r>
      <w:r>
        <w:rPr>
          <w:rFonts w:ascii="宋体" w:hAnsi="宋体" w:cs="宋体" w:hint="eastAsia"/>
          <w:sz w:val="21"/>
          <w:szCs w:val="21"/>
        </w:rPr>
        <w:t>人民币，交易费率见下表：</w:t>
      </w:r>
    </w:p>
    <w:p w:rsidR="007658CA" w:rsidRDefault="0068140F">
      <w:pPr>
        <w:spacing w:line="360" w:lineRule="auto"/>
        <w:rPr>
          <w:rFonts w:ascii="宋体" w:hAnsi="宋体" w:cs="宋体"/>
          <w:sz w:val="21"/>
          <w:szCs w:val="21"/>
        </w:rPr>
      </w:pPr>
      <w:r>
        <w:rPr>
          <w:rFonts w:ascii="宋体" w:hAnsi="宋体" w:cs="宋体" w:hint="eastAsia"/>
          <w:noProof/>
        </w:rPr>
        <w:drawing>
          <wp:inline distT="0" distB="0" distL="0" distR="0">
            <wp:extent cx="5274310" cy="146431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274310" cy="1464310"/>
                    </a:xfrm>
                    <a:prstGeom prst="rect">
                      <a:avLst/>
                    </a:prstGeom>
                    <a:noFill/>
                    <a:ln>
                      <a:noFill/>
                    </a:ln>
                  </pic:spPr>
                </pic:pic>
              </a:graphicData>
            </a:graphic>
          </wp:inline>
        </w:drawing>
      </w:r>
    </w:p>
    <w:p w:rsidR="007658CA" w:rsidRDefault="0068140F">
      <w:pPr>
        <w:spacing w:line="360" w:lineRule="auto"/>
        <w:rPr>
          <w:rFonts w:ascii="宋体" w:hAnsi="宋体" w:cs="宋体"/>
          <w:sz w:val="21"/>
          <w:szCs w:val="21"/>
        </w:rPr>
      </w:pPr>
      <w:r>
        <w:rPr>
          <w:rFonts w:ascii="宋体" w:hAnsi="宋体" w:cs="宋体" w:hint="eastAsia"/>
          <w:b/>
          <w:bCs/>
          <w:sz w:val="21"/>
          <w:szCs w:val="21"/>
        </w:rPr>
        <w:t>印花税：</w:t>
      </w:r>
      <w:r>
        <w:rPr>
          <w:rFonts w:ascii="宋体" w:hAnsi="宋体" w:cs="宋体" w:hint="eastAsia"/>
          <w:sz w:val="21"/>
          <w:szCs w:val="21"/>
        </w:rPr>
        <w:t>单边征收，买入不收，卖出收千分之一；</w:t>
      </w:r>
    </w:p>
    <w:p w:rsidR="007658CA" w:rsidRDefault="0068140F">
      <w:pPr>
        <w:spacing w:line="360" w:lineRule="auto"/>
        <w:rPr>
          <w:rFonts w:ascii="宋体" w:hAnsi="宋体" w:cs="宋体"/>
          <w:sz w:val="21"/>
          <w:szCs w:val="21"/>
        </w:rPr>
      </w:pPr>
      <w:r>
        <w:rPr>
          <w:rFonts w:ascii="宋体" w:hAnsi="宋体" w:cs="宋体" w:hint="eastAsia"/>
          <w:b/>
          <w:bCs/>
          <w:sz w:val="21"/>
          <w:szCs w:val="21"/>
        </w:rPr>
        <w:t>过户费：</w:t>
      </w:r>
      <w:r>
        <w:rPr>
          <w:rFonts w:ascii="宋体" w:hAnsi="宋体" w:cs="宋体" w:hint="eastAsia"/>
          <w:sz w:val="21"/>
          <w:szCs w:val="21"/>
        </w:rPr>
        <w:t>双边征收，买入和卖出分别收取万分之二，最低过户费收取1元；</w:t>
      </w:r>
    </w:p>
    <w:p w:rsidR="007658CA" w:rsidRDefault="0068140F">
      <w:pPr>
        <w:spacing w:line="360" w:lineRule="auto"/>
        <w:rPr>
          <w:rFonts w:ascii="宋体" w:hAnsi="宋体" w:cs="宋体"/>
          <w:sz w:val="21"/>
          <w:szCs w:val="21"/>
        </w:rPr>
      </w:pPr>
      <w:r>
        <w:rPr>
          <w:rFonts w:ascii="宋体" w:hAnsi="宋体" w:cs="宋体" w:hint="eastAsia"/>
          <w:b/>
          <w:bCs/>
          <w:sz w:val="21"/>
          <w:szCs w:val="21"/>
        </w:rPr>
        <w:t>佣金：</w:t>
      </w:r>
      <w:r>
        <w:rPr>
          <w:rFonts w:ascii="宋体" w:hAnsi="宋体" w:cs="宋体" w:hint="eastAsia"/>
          <w:sz w:val="21"/>
          <w:szCs w:val="21"/>
        </w:rPr>
        <w:t>双边征收，买入和卖出分别收取万分之三，最低佣金收取5元。</w:t>
      </w:r>
    </w:p>
    <w:p w:rsidR="007658CA" w:rsidRDefault="007658CA">
      <w:pPr>
        <w:spacing w:line="360" w:lineRule="auto"/>
        <w:rPr>
          <w:rFonts w:ascii="宋体" w:hAnsi="宋体" w:cs="宋体"/>
          <w:sz w:val="21"/>
          <w:szCs w:val="21"/>
        </w:rPr>
      </w:pPr>
    </w:p>
    <w:p w:rsidR="007658CA" w:rsidRDefault="0068140F">
      <w:pPr>
        <w:pStyle w:val="2"/>
        <w:rPr>
          <w:rFonts w:ascii="宋体" w:eastAsia="宋体" w:hAnsi="宋体" w:cs="宋体"/>
          <w:sz w:val="28"/>
          <w:szCs w:val="21"/>
        </w:rPr>
      </w:pPr>
      <w:r>
        <w:rPr>
          <w:rFonts w:ascii="宋体" w:eastAsia="宋体" w:hAnsi="宋体" w:cs="宋体" w:hint="eastAsia"/>
          <w:sz w:val="28"/>
          <w:szCs w:val="21"/>
        </w:rPr>
        <w:lastRenderedPageBreak/>
        <w:t>4、委托买卖</w:t>
      </w:r>
    </w:p>
    <w:p w:rsidR="007658CA" w:rsidRDefault="0068140F">
      <w:pPr>
        <w:spacing w:line="360" w:lineRule="auto"/>
        <w:rPr>
          <w:rFonts w:ascii="宋体" w:hAnsi="宋体" w:cs="宋体"/>
          <w:sz w:val="21"/>
          <w:szCs w:val="21"/>
        </w:rPr>
      </w:pPr>
      <w:r>
        <w:rPr>
          <w:rFonts w:ascii="宋体" w:hAnsi="宋体" w:cs="宋体" w:hint="eastAsia"/>
          <w:sz w:val="21"/>
          <w:szCs w:val="21"/>
        </w:rPr>
        <w:t>4.1 交易日9：00至15：00系统接受委托下单，按真实行情撮合成交，交易时间段内未成交的委托单，当日清算时系统自动撤单；</w:t>
      </w:r>
    </w:p>
    <w:p w:rsidR="007658CA" w:rsidRDefault="0068140F">
      <w:pPr>
        <w:spacing w:line="360" w:lineRule="auto"/>
        <w:rPr>
          <w:rFonts w:ascii="宋体" w:hAnsi="宋体" w:cs="宋体"/>
          <w:sz w:val="21"/>
          <w:szCs w:val="21"/>
        </w:rPr>
      </w:pPr>
      <w:r>
        <w:rPr>
          <w:rFonts w:ascii="宋体" w:hAnsi="宋体" w:cs="宋体" w:hint="eastAsia"/>
          <w:sz w:val="21"/>
          <w:szCs w:val="21"/>
        </w:rPr>
        <w:t>4.2 只能买卖上市交易的沪深A股，不支持新股申购；</w:t>
      </w:r>
    </w:p>
    <w:p w:rsidR="007658CA" w:rsidRDefault="0068140F">
      <w:pPr>
        <w:spacing w:line="360" w:lineRule="auto"/>
        <w:rPr>
          <w:rFonts w:ascii="宋体" w:hAnsi="宋体" w:cs="宋体"/>
          <w:sz w:val="21"/>
          <w:szCs w:val="21"/>
        </w:rPr>
      </w:pPr>
      <w:r>
        <w:rPr>
          <w:rFonts w:ascii="宋体" w:hAnsi="宋体" w:cs="宋体" w:hint="eastAsia"/>
          <w:sz w:val="21"/>
          <w:szCs w:val="21"/>
        </w:rPr>
        <w:t>4.3 新股上市当天不允许买入；因增发股上市或复牌首日无涨跌幅限制的个股也不允许买入，否则成绩不计入最终排名；（注：即使挂买单，也无法成交，反而资金会被冻结。）</w:t>
      </w:r>
    </w:p>
    <w:p w:rsidR="007658CA" w:rsidRDefault="0068140F">
      <w:pPr>
        <w:spacing w:line="360" w:lineRule="auto"/>
        <w:rPr>
          <w:rFonts w:ascii="宋体" w:hAnsi="宋体" w:cs="宋体"/>
          <w:sz w:val="21"/>
          <w:szCs w:val="21"/>
        </w:rPr>
      </w:pPr>
      <w:r>
        <w:rPr>
          <w:rFonts w:ascii="宋体" w:hAnsi="宋体" w:cs="宋体" w:hint="eastAsia"/>
          <w:sz w:val="21"/>
          <w:szCs w:val="21"/>
        </w:rPr>
        <w:t>4.4 实行T+1操作，当天买入的股票不能当日卖出，待第二个交易日方可卖出。</w:t>
      </w:r>
    </w:p>
    <w:p w:rsidR="007658CA" w:rsidRDefault="007658CA">
      <w:pPr>
        <w:spacing w:line="360" w:lineRule="auto"/>
        <w:rPr>
          <w:rFonts w:ascii="宋体" w:hAnsi="宋体" w:cs="宋体"/>
          <w:sz w:val="21"/>
          <w:szCs w:val="21"/>
        </w:rPr>
      </w:pPr>
    </w:p>
    <w:p w:rsidR="007658CA" w:rsidRDefault="0068140F">
      <w:pPr>
        <w:pStyle w:val="2"/>
        <w:rPr>
          <w:rFonts w:ascii="宋体" w:eastAsia="宋体" w:hAnsi="宋体" w:cs="宋体"/>
          <w:sz w:val="28"/>
          <w:szCs w:val="21"/>
        </w:rPr>
      </w:pPr>
      <w:r>
        <w:rPr>
          <w:rFonts w:ascii="宋体" w:eastAsia="宋体" w:hAnsi="宋体" w:cs="宋体" w:hint="eastAsia"/>
          <w:sz w:val="28"/>
          <w:szCs w:val="21"/>
        </w:rPr>
        <w:t>5、撮合成交</w:t>
      </w:r>
    </w:p>
    <w:p w:rsidR="007658CA" w:rsidRDefault="0068140F">
      <w:pPr>
        <w:spacing w:line="360" w:lineRule="auto"/>
        <w:rPr>
          <w:rFonts w:ascii="宋体" w:hAnsi="宋体" w:cs="宋体"/>
          <w:sz w:val="21"/>
          <w:szCs w:val="21"/>
        </w:rPr>
      </w:pPr>
      <w:r>
        <w:rPr>
          <w:rFonts w:ascii="宋体" w:hAnsi="宋体" w:cs="宋体" w:hint="eastAsia"/>
          <w:sz w:val="21"/>
          <w:szCs w:val="21"/>
        </w:rPr>
        <w:t>5.1 交易所正常交易日均可下单，9:00-9:24:59委托单在9:25进行撮合，9:25-9:29:59委托单在9:30后撮合，9:30-11:30、13:00-14:56:59下单立即撮合,14:57:00-14:59:59委托单在15:00进行撮合。</w:t>
      </w:r>
    </w:p>
    <w:p w:rsidR="007658CA" w:rsidRDefault="0068140F">
      <w:pPr>
        <w:spacing w:line="360" w:lineRule="auto"/>
        <w:rPr>
          <w:rFonts w:ascii="宋体" w:hAnsi="宋体" w:cs="宋体"/>
          <w:sz w:val="21"/>
          <w:szCs w:val="21"/>
        </w:rPr>
      </w:pPr>
      <w:r>
        <w:rPr>
          <w:rFonts w:ascii="宋体" w:hAnsi="宋体" w:cs="宋体" w:hint="eastAsia"/>
          <w:sz w:val="21"/>
          <w:szCs w:val="21"/>
        </w:rPr>
        <w:t>5.2 集合竞价时间：上午开盘9：15-9：25，下午收盘前14：57-15：00，参赛者可以进行申报，但是不能进行撤单。</w:t>
      </w:r>
    </w:p>
    <w:p w:rsidR="007658CA" w:rsidRDefault="0068140F">
      <w:pPr>
        <w:spacing w:line="360" w:lineRule="auto"/>
        <w:rPr>
          <w:rFonts w:ascii="宋体" w:hAnsi="宋体" w:cs="宋体"/>
          <w:sz w:val="21"/>
          <w:szCs w:val="21"/>
        </w:rPr>
      </w:pPr>
      <w:r>
        <w:rPr>
          <w:rFonts w:ascii="宋体" w:hAnsi="宋体" w:cs="宋体" w:hint="eastAsia"/>
          <w:sz w:val="21"/>
          <w:szCs w:val="21"/>
        </w:rPr>
        <w:t>5.3 实盘出现的瞬间最高或最低价不能完全成为您的委托是否成交的依据，请参赛者在设定委托价格时充分考虑这一因素。</w:t>
      </w:r>
    </w:p>
    <w:p w:rsidR="007658CA" w:rsidRDefault="0068140F">
      <w:pPr>
        <w:spacing w:line="360" w:lineRule="auto"/>
        <w:rPr>
          <w:rFonts w:ascii="宋体" w:hAnsi="宋体" w:cs="宋体"/>
          <w:sz w:val="21"/>
          <w:szCs w:val="21"/>
        </w:rPr>
      </w:pPr>
      <w:r>
        <w:rPr>
          <w:rFonts w:ascii="宋体" w:hAnsi="宋体" w:cs="宋体" w:hint="eastAsia"/>
          <w:sz w:val="21"/>
          <w:szCs w:val="21"/>
        </w:rPr>
        <w:t>5.4 涨跌停板股票的交易处理与实盘买卖股票的处理方法相同，主板、中小板股票当日最大涨跌幅度为±10%，ST股票为±5%，创业板和科创板当日最大涨跌幅度为±20%。</w:t>
      </w:r>
    </w:p>
    <w:p w:rsidR="007658CA" w:rsidRDefault="007658CA">
      <w:pPr>
        <w:spacing w:line="360" w:lineRule="auto"/>
        <w:rPr>
          <w:rFonts w:ascii="宋体" w:hAnsi="宋体" w:cs="宋体"/>
          <w:sz w:val="21"/>
          <w:szCs w:val="21"/>
        </w:rPr>
      </w:pPr>
    </w:p>
    <w:p w:rsidR="007658CA" w:rsidRDefault="0068140F">
      <w:pPr>
        <w:pStyle w:val="2"/>
        <w:rPr>
          <w:rFonts w:ascii="宋体" w:eastAsia="宋体" w:hAnsi="宋体" w:cs="宋体"/>
          <w:sz w:val="28"/>
          <w:szCs w:val="21"/>
        </w:rPr>
      </w:pPr>
      <w:r>
        <w:rPr>
          <w:rFonts w:ascii="宋体" w:eastAsia="宋体" w:hAnsi="宋体" w:cs="宋体" w:hint="eastAsia"/>
          <w:sz w:val="28"/>
          <w:szCs w:val="21"/>
        </w:rPr>
        <w:t>6、清算交割</w:t>
      </w:r>
    </w:p>
    <w:p w:rsidR="007658CA" w:rsidRDefault="0068140F">
      <w:pPr>
        <w:spacing w:line="360" w:lineRule="auto"/>
        <w:rPr>
          <w:rFonts w:ascii="宋体" w:hAnsi="宋体" w:cs="宋体"/>
          <w:sz w:val="21"/>
          <w:szCs w:val="21"/>
        </w:rPr>
      </w:pPr>
      <w:r>
        <w:rPr>
          <w:rFonts w:ascii="宋体" w:hAnsi="宋体" w:cs="宋体" w:hint="eastAsia"/>
          <w:sz w:val="21"/>
          <w:szCs w:val="21"/>
        </w:rPr>
        <w:t>买入时，冻结价款和手续费，撮合成交后可用资金减少，股票持仓数量增加，可卖数量不变；卖出时，冻结手续费和股票，撮合成交后可用资金增加，证券数量减少；清算交割后，当日买入股票增加到可卖，未成交单自动撤回恢复资金和股票，当日交易记录全部移入历史记录。</w:t>
      </w:r>
    </w:p>
    <w:p w:rsidR="007658CA" w:rsidRDefault="007658CA">
      <w:pPr>
        <w:spacing w:line="360" w:lineRule="auto"/>
        <w:rPr>
          <w:rFonts w:ascii="宋体" w:hAnsi="宋体" w:cs="宋体"/>
          <w:sz w:val="21"/>
          <w:szCs w:val="21"/>
        </w:rPr>
      </w:pPr>
    </w:p>
    <w:p w:rsidR="007658CA" w:rsidRDefault="0068140F">
      <w:pPr>
        <w:pStyle w:val="2"/>
        <w:rPr>
          <w:rFonts w:ascii="宋体" w:eastAsia="宋体" w:hAnsi="宋体" w:cs="宋体"/>
          <w:sz w:val="28"/>
          <w:szCs w:val="21"/>
        </w:rPr>
      </w:pPr>
      <w:r>
        <w:rPr>
          <w:rFonts w:ascii="宋体" w:eastAsia="宋体" w:hAnsi="宋体" w:cs="宋体" w:hint="eastAsia"/>
          <w:sz w:val="28"/>
          <w:szCs w:val="21"/>
        </w:rPr>
        <w:t>7、查询、撤单</w:t>
      </w:r>
    </w:p>
    <w:p w:rsidR="007658CA" w:rsidRDefault="0068140F">
      <w:pPr>
        <w:spacing w:line="360" w:lineRule="auto"/>
        <w:rPr>
          <w:rFonts w:ascii="宋体" w:hAnsi="宋体" w:cs="宋体"/>
          <w:sz w:val="21"/>
          <w:szCs w:val="21"/>
        </w:rPr>
      </w:pPr>
      <w:r>
        <w:rPr>
          <w:rFonts w:ascii="宋体" w:hAnsi="宋体" w:cs="宋体" w:hint="eastAsia"/>
          <w:sz w:val="21"/>
          <w:szCs w:val="21"/>
        </w:rPr>
        <w:t>选手可实时查询本人股票账户、查撤委托、持仓明细、当日委托、当日成交、历史委托、历史成交、资金流水、交割单和当日排行榜等情况，盘中对尚未成交的委托可撤单。</w:t>
      </w:r>
    </w:p>
    <w:p w:rsidR="007658CA" w:rsidRDefault="007658CA">
      <w:pPr>
        <w:spacing w:line="360" w:lineRule="auto"/>
        <w:rPr>
          <w:rFonts w:ascii="宋体" w:hAnsi="宋体" w:cs="宋体"/>
          <w:sz w:val="21"/>
          <w:szCs w:val="21"/>
        </w:rPr>
      </w:pPr>
    </w:p>
    <w:p w:rsidR="007658CA" w:rsidRDefault="0068140F">
      <w:pPr>
        <w:pStyle w:val="2"/>
        <w:numPr>
          <w:ilvl w:val="0"/>
          <w:numId w:val="1"/>
        </w:numPr>
        <w:rPr>
          <w:rFonts w:ascii="宋体" w:eastAsia="宋体" w:hAnsi="宋体" w:cs="宋体"/>
          <w:sz w:val="28"/>
          <w:szCs w:val="21"/>
        </w:rPr>
      </w:pPr>
      <w:r>
        <w:rPr>
          <w:rFonts w:ascii="宋体" w:eastAsia="宋体" w:hAnsi="宋体" w:cs="宋体" w:hint="eastAsia"/>
          <w:sz w:val="28"/>
          <w:szCs w:val="21"/>
        </w:rPr>
        <w:lastRenderedPageBreak/>
        <w:t>其他</w:t>
      </w:r>
    </w:p>
    <w:p w:rsidR="007658CA" w:rsidRDefault="0068140F">
      <w:pPr>
        <w:spacing w:line="360" w:lineRule="auto"/>
        <w:rPr>
          <w:rFonts w:ascii="宋体" w:hAnsi="宋体" w:cs="宋体"/>
          <w:sz w:val="21"/>
          <w:szCs w:val="21"/>
        </w:rPr>
      </w:pPr>
      <w:r>
        <w:rPr>
          <w:rFonts w:ascii="宋体" w:hAnsi="宋体" w:cs="宋体" w:hint="eastAsia"/>
          <w:sz w:val="21"/>
          <w:szCs w:val="21"/>
        </w:rPr>
        <w:t xml:space="preserve">8.1 每周期交易次数都必须大于 2 </w:t>
      </w:r>
      <w:r>
        <w:rPr>
          <w:rFonts w:ascii="宋体" w:hAnsi="宋体" w:cs="宋体" w:hint="eastAsia"/>
          <w:b/>
          <w:sz w:val="21"/>
          <w:szCs w:val="21"/>
        </w:rPr>
        <w:t>次</w:t>
      </w:r>
      <w:r>
        <w:rPr>
          <w:rFonts w:ascii="宋体" w:hAnsi="宋体" w:cs="宋体" w:hint="eastAsia"/>
          <w:sz w:val="21"/>
          <w:szCs w:val="21"/>
        </w:rPr>
        <w:t xml:space="preserve">，没有达到大赛要求的交易次数，将不进入大赛排名， </w:t>
      </w:r>
    </w:p>
    <w:p w:rsidR="007658CA" w:rsidRDefault="0068140F">
      <w:pPr>
        <w:spacing w:line="360" w:lineRule="auto"/>
        <w:rPr>
          <w:rFonts w:ascii="宋体" w:hAnsi="宋体" w:cs="宋体"/>
          <w:sz w:val="21"/>
          <w:szCs w:val="21"/>
        </w:rPr>
      </w:pPr>
      <w:r>
        <w:rPr>
          <w:rFonts w:ascii="宋体" w:hAnsi="宋体" w:cs="宋体" w:hint="eastAsia"/>
          <w:sz w:val="21"/>
          <w:szCs w:val="21"/>
        </w:rPr>
        <w:t xml:space="preserve">成绩无效；期间被主办方查出违规作弊行为，成绩无效；最终盈利者、亏损不超过10%者， </w:t>
      </w:r>
    </w:p>
    <w:p w:rsidR="007658CA" w:rsidRDefault="0068140F">
      <w:pPr>
        <w:spacing w:line="360" w:lineRule="auto"/>
        <w:rPr>
          <w:rFonts w:ascii="宋体" w:hAnsi="宋体" w:cs="宋体"/>
          <w:sz w:val="21"/>
          <w:szCs w:val="21"/>
        </w:rPr>
      </w:pPr>
      <w:r>
        <w:rPr>
          <w:rFonts w:ascii="宋体" w:hAnsi="宋体" w:cs="宋体" w:hint="eastAsia"/>
          <w:sz w:val="21"/>
          <w:szCs w:val="21"/>
        </w:rPr>
        <w:t xml:space="preserve">可获得综素参与分 5 分。 </w:t>
      </w:r>
    </w:p>
    <w:p w:rsidR="007658CA" w:rsidRDefault="0068140F">
      <w:pPr>
        <w:spacing w:line="360" w:lineRule="auto"/>
        <w:rPr>
          <w:rFonts w:ascii="宋体" w:hAnsi="宋体" w:cs="宋体"/>
          <w:sz w:val="21"/>
          <w:szCs w:val="21"/>
        </w:rPr>
      </w:pPr>
      <w:r>
        <w:rPr>
          <w:rFonts w:ascii="宋体" w:hAnsi="宋体" w:cs="宋体" w:hint="eastAsia"/>
          <w:sz w:val="21"/>
          <w:szCs w:val="21"/>
        </w:rPr>
        <w:t xml:space="preserve">8.2 本次大赛系统支持自动分红送配，分红、送股、配股在除权除息日当天开盘前到账，红 </w:t>
      </w:r>
    </w:p>
    <w:p w:rsidR="007658CA" w:rsidRDefault="0068140F">
      <w:pPr>
        <w:spacing w:line="360" w:lineRule="auto"/>
        <w:rPr>
          <w:rFonts w:ascii="宋体" w:hAnsi="宋体" w:cs="宋体"/>
          <w:sz w:val="21"/>
          <w:szCs w:val="21"/>
        </w:rPr>
      </w:pPr>
      <w:r>
        <w:rPr>
          <w:rFonts w:ascii="宋体" w:hAnsi="宋体" w:cs="宋体" w:hint="eastAsia"/>
          <w:sz w:val="21"/>
          <w:szCs w:val="21"/>
        </w:rPr>
        <w:t xml:space="preserve">股当日可卖出，红得当日可使用。 </w:t>
      </w:r>
    </w:p>
    <w:p w:rsidR="007658CA" w:rsidRDefault="0068140F">
      <w:pPr>
        <w:spacing w:line="360" w:lineRule="auto"/>
        <w:rPr>
          <w:rFonts w:ascii="宋体" w:hAnsi="宋体" w:cs="宋体"/>
          <w:sz w:val="21"/>
          <w:szCs w:val="21"/>
        </w:rPr>
      </w:pPr>
      <w:r>
        <w:rPr>
          <w:rFonts w:ascii="宋体" w:hAnsi="宋体" w:cs="宋体" w:hint="eastAsia"/>
          <w:sz w:val="21"/>
          <w:szCs w:val="21"/>
        </w:rPr>
        <w:t xml:space="preserve">8.3 本规则未作说明的其它规则同交易所公布的证券买卖规定基本一致。 </w:t>
      </w:r>
    </w:p>
    <w:p w:rsidR="007658CA" w:rsidRDefault="007658CA">
      <w:pPr>
        <w:spacing w:line="360" w:lineRule="auto"/>
        <w:rPr>
          <w:rFonts w:ascii="宋体" w:hAnsi="宋体" w:cs="宋体"/>
          <w:sz w:val="21"/>
          <w:szCs w:val="21"/>
        </w:rPr>
      </w:pPr>
    </w:p>
    <w:p w:rsidR="007658CA" w:rsidRDefault="0068140F">
      <w:pPr>
        <w:pStyle w:val="2"/>
        <w:rPr>
          <w:rFonts w:ascii="宋体" w:eastAsia="宋体" w:hAnsi="宋体" w:cs="宋体"/>
          <w:sz w:val="28"/>
          <w:szCs w:val="21"/>
        </w:rPr>
      </w:pPr>
      <w:r>
        <w:rPr>
          <w:rFonts w:ascii="宋体" w:eastAsia="宋体" w:hAnsi="宋体" w:cs="宋体" w:hint="eastAsia"/>
          <w:sz w:val="28"/>
          <w:szCs w:val="21"/>
        </w:rPr>
        <w:t xml:space="preserve">9、成绩公告 </w:t>
      </w:r>
    </w:p>
    <w:p w:rsidR="007658CA" w:rsidRDefault="0068140F">
      <w:pPr>
        <w:spacing w:line="360" w:lineRule="auto"/>
        <w:rPr>
          <w:rFonts w:ascii="宋体" w:hAnsi="宋体" w:cs="宋体"/>
          <w:sz w:val="21"/>
          <w:szCs w:val="21"/>
        </w:rPr>
      </w:pPr>
      <w:r>
        <w:rPr>
          <w:rFonts w:ascii="宋体" w:hAnsi="宋体" w:cs="宋体" w:hint="eastAsia"/>
          <w:sz w:val="21"/>
          <w:szCs w:val="21"/>
        </w:rPr>
        <w:t xml:space="preserve">9.1 可在实验中心微信订阅号中查询按“总资产”统计成绩的前二十名排行榜。 </w:t>
      </w:r>
    </w:p>
    <w:p w:rsidR="007658CA" w:rsidRDefault="0068140F">
      <w:pPr>
        <w:spacing w:line="360" w:lineRule="auto"/>
        <w:rPr>
          <w:rFonts w:ascii="宋体" w:hAnsi="宋体" w:cs="宋体"/>
          <w:sz w:val="21"/>
          <w:szCs w:val="21"/>
        </w:rPr>
      </w:pPr>
      <w:r>
        <w:rPr>
          <w:rFonts w:ascii="宋体" w:hAnsi="宋体" w:cs="宋体" w:hint="eastAsia"/>
          <w:sz w:val="21"/>
          <w:szCs w:val="21"/>
        </w:rPr>
        <w:t xml:space="preserve">9.2 同时参赛者可通过钱龙平台“龙虎榜”和“我的战绩”查询个人排名。 </w:t>
      </w:r>
    </w:p>
    <w:p w:rsidR="007658CA" w:rsidRDefault="0068140F">
      <w:pPr>
        <w:spacing w:line="360" w:lineRule="auto"/>
        <w:rPr>
          <w:rFonts w:ascii="宋体" w:hAnsi="宋体" w:cs="宋体"/>
          <w:sz w:val="21"/>
          <w:szCs w:val="21"/>
        </w:rPr>
      </w:pPr>
      <w:r>
        <w:rPr>
          <w:rFonts w:ascii="宋体" w:hAnsi="宋体" w:cs="宋体" w:hint="eastAsia"/>
          <w:sz w:val="21"/>
          <w:szCs w:val="21"/>
        </w:rPr>
        <w:t xml:space="preserve">说明：龙虎榜中“本周排行”和“本月排行”每天晚上系统清算后更新，盘中不更新。 </w:t>
      </w:r>
    </w:p>
    <w:p w:rsidR="007658CA" w:rsidRDefault="0068140F">
      <w:pPr>
        <w:spacing w:line="360" w:lineRule="auto"/>
        <w:rPr>
          <w:rFonts w:ascii="宋体" w:hAnsi="宋体" w:cs="宋体"/>
          <w:sz w:val="21"/>
          <w:szCs w:val="21"/>
        </w:rPr>
      </w:pPr>
      <w:r>
        <w:rPr>
          <w:rFonts w:ascii="宋体" w:hAnsi="宋体" w:cs="宋体" w:hint="eastAsia"/>
          <w:sz w:val="21"/>
          <w:szCs w:val="21"/>
        </w:rPr>
        <w:t xml:space="preserve">9.3 本次大赛暂定于 </w:t>
      </w:r>
      <w:r>
        <w:rPr>
          <w:rFonts w:ascii="宋体" w:hAnsi="宋体" w:cs="宋体" w:hint="eastAsia"/>
          <w:color w:val="FF0000"/>
          <w:sz w:val="21"/>
          <w:szCs w:val="21"/>
        </w:rPr>
        <w:t>2020 年 11 月</w:t>
      </w:r>
      <w:bookmarkStart w:id="0" w:name="_GoBack"/>
      <w:bookmarkEnd w:id="0"/>
      <w:r>
        <w:rPr>
          <w:rFonts w:ascii="宋体" w:hAnsi="宋体" w:cs="宋体" w:hint="eastAsia"/>
          <w:color w:val="FF0000"/>
          <w:sz w:val="21"/>
          <w:szCs w:val="21"/>
        </w:rPr>
        <w:t>20日</w:t>
      </w:r>
      <w:r>
        <w:rPr>
          <w:rFonts w:ascii="宋体" w:hAnsi="宋体" w:cs="宋体" w:hint="eastAsia"/>
          <w:sz w:val="21"/>
          <w:szCs w:val="21"/>
        </w:rPr>
        <w:t xml:space="preserve">为最终结束日，当天收盘后系统将对参赛选手的收益率和总资产进行最终统计、排名。 </w:t>
      </w:r>
    </w:p>
    <w:p w:rsidR="007658CA" w:rsidRDefault="007658CA">
      <w:pPr>
        <w:spacing w:line="360" w:lineRule="auto"/>
        <w:rPr>
          <w:rFonts w:ascii="宋体" w:hAnsi="宋体" w:cs="宋体"/>
          <w:sz w:val="21"/>
          <w:szCs w:val="21"/>
        </w:rPr>
      </w:pPr>
    </w:p>
    <w:p w:rsidR="007658CA" w:rsidRDefault="0068140F">
      <w:pPr>
        <w:spacing w:line="360" w:lineRule="auto"/>
        <w:rPr>
          <w:rFonts w:ascii="宋体" w:hAnsi="宋体" w:cs="宋体"/>
          <w:color w:val="auto"/>
          <w:sz w:val="21"/>
          <w:szCs w:val="21"/>
        </w:rPr>
      </w:pPr>
      <w:r>
        <w:rPr>
          <w:rFonts w:ascii="宋体" w:hAnsi="宋体" w:cs="宋体" w:hint="eastAsia"/>
          <w:b/>
          <w:color w:val="auto"/>
          <w:sz w:val="21"/>
          <w:szCs w:val="21"/>
        </w:rPr>
        <w:t xml:space="preserve">免责条款: </w:t>
      </w:r>
    </w:p>
    <w:p w:rsidR="007658CA" w:rsidRDefault="0068140F">
      <w:pPr>
        <w:spacing w:line="360" w:lineRule="auto"/>
        <w:ind w:firstLineChars="200" w:firstLine="420"/>
        <w:rPr>
          <w:rFonts w:ascii="宋体" w:hAnsi="宋体" w:cs="宋体"/>
          <w:color w:val="auto"/>
          <w:sz w:val="21"/>
          <w:szCs w:val="21"/>
        </w:rPr>
      </w:pPr>
      <w:r>
        <w:rPr>
          <w:rFonts w:ascii="宋体" w:hAnsi="宋体" w:cs="宋体" w:hint="eastAsia"/>
          <w:color w:val="auto"/>
          <w:sz w:val="21"/>
          <w:szCs w:val="21"/>
        </w:rPr>
        <w:t xml:space="preserve">模拟交易和实盘交易不同，委托价和成交价与真实股市环境也存在一定差异。组委会尽力使模拟行情与真实股市环境一致，但无法保证完全一致。如果发生差异，以模拟交易系统数据为准。 </w:t>
      </w:r>
    </w:p>
    <w:p w:rsidR="007658CA" w:rsidRDefault="0068140F">
      <w:pPr>
        <w:spacing w:line="360" w:lineRule="auto"/>
        <w:ind w:firstLineChars="200" w:firstLine="420"/>
        <w:rPr>
          <w:rFonts w:ascii="宋体" w:hAnsi="宋体" w:cs="宋体"/>
          <w:color w:val="auto"/>
          <w:sz w:val="21"/>
          <w:szCs w:val="21"/>
        </w:rPr>
      </w:pPr>
      <w:r>
        <w:rPr>
          <w:rFonts w:ascii="宋体" w:hAnsi="宋体" w:cs="宋体" w:hint="eastAsia"/>
          <w:color w:val="auto"/>
          <w:sz w:val="21"/>
          <w:szCs w:val="21"/>
        </w:rPr>
        <w:t xml:space="preserve">组委会尽可能保障大赛平稳运行。如果系统发生软硬件故障，导致模拟炒股交易的运行 </w:t>
      </w:r>
    </w:p>
    <w:p w:rsidR="00475815" w:rsidRDefault="0068140F">
      <w:pPr>
        <w:spacing w:line="360" w:lineRule="auto"/>
        <w:rPr>
          <w:rFonts w:ascii="宋体" w:hAnsi="宋体" w:cs="宋体"/>
          <w:color w:val="auto"/>
          <w:sz w:val="21"/>
          <w:szCs w:val="21"/>
        </w:rPr>
      </w:pPr>
      <w:r>
        <w:rPr>
          <w:rFonts w:ascii="宋体" w:hAnsi="宋体" w:cs="宋体" w:hint="eastAsia"/>
          <w:color w:val="auto"/>
          <w:sz w:val="21"/>
          <w:szCs w:val="21"/>
        </w:rPr>
        <w:t>处于非正常状态，主办方有权暂停有关操作，并对异常时期内的买卖操作进行相应的处置。</w:t>
      </w:r>
    </w:p>
    <w:p w:rsidR="007658CA" w:rsidRPr="00D45D83" w:rsidRDefault="00475815" w:rsidP="00D45D83">
      <w:pPr>
        <w:ind w:firstLineChars="200" w:firstLine="440"/>
        <w:rPr>
          <w:rFonts w:ascii="宋体" w:hAnsi="宋体" w:cs="宋体"/>
          <w:bCs/>
          <w:color w:val="FF0000"/>
        </w:rPr>
      </w:pPr>
      <w:r w:rsidRPr="00D45D83">
        <w:rPr>
          <w:rFonts w:ascii="宋体" w:hAnsi="宋体" w:cs="宋体" w:hint="eastAsia"/>
          <w:bCs/>
          <w:color w:val="FF0000"/>
        </w:rPr>
        <w:t>本次股票大赛最终解释权归</w:t>
      </w:r>
      <w:r w:rsidR="00D45D83" w:rsidRPr="00D45D83">
        <w:rPr>
          <w:rFonts w:ascii="宋体" w:hAnsi="宋体" w:cs="宋体" w:hint="eastAsia"/>
          <w:bCs/>
          <w:color w:val="FF0000"/>
        </w:rPr>
        <w:t>主办方所有</w:t>
      </w:r>
      <w:r w:rsidR="00D45D83">
        <w:rPr>
          <w:rFonts w:ascii="宋体" w:hAnsi="宋体" w:cs="宋体" w:hint="eastAsia"/>
          <w:bCs/>
          <w:color w:val="FF0000"/>
        </w:rPr>
        <w:t>。</w:t>
      </w:r>
    </w:p>
    <w:sectPr w:rsidR="007658CA" w:rsidRPr="00D45D83" w:rsidSect="007658C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0217" w:rsidRDefault="00BE0217" w:rsidP="004A05EC">
      <w:r>
        <w:separator/>
      </w:r>
    </w:p>
  </w:endnote>
  <w:endnote w:type="continuationSeparator" w:id="1">
    <w:p w:rsidR="00BE0217" w:rsidRDefault="00BE0217" w:rsidP="004A05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panose1 w:val="00000000000000000000"/>
    <w:charset w:val="86"/>
    <w:family w:val="roman"/>
    <w:notTrueType/>
    <w:pitch w:val="default"/>
    <w:sig w:usb0="00000000" w:usb1="00000000" w:usb2="00000000" w:usb3="00000000" w:csb0="00000000" w:csb1="00000000"/>
  </w:font>
  <w:font w:name="等线">
    <w:altName w:val="Arial Unicode MS"/>
    <w:panose1 w:val="00000000000000000000"/>
    <w:charset w:val="86"/>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0217" w:rsidRDefault="00BE0217" w:rsidP="004A05EC">
      <w:r>
        <w:separator/>
      </w:r>
    </w:p>
  </w:footnote>
  <w:footnote w:type="continuationSeparator" w:id="1">
    <w:p w:rsidR="00BE0217" w:rsidRDefault="00BE0217" w:rsidP="004A05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DE3BAD3"/>
    <w:multiLevelType w:val="singleLevel"/>
    <w:tmpl w:val="FDE3BAD3"/>
    <w:lvl w:ilvl="0">
      <w:start w:val="8"/>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noPunctuationKerning/>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966B16"/>
    <w:rsid w:val="00011330"/>
    <w:rsid w:val="00022D61"/>
    <w:rsid w:val="00475815"/>
    <w:rsid w:val="004A05EC"/>
    <w:rsid w:val="0051105F"/>
    <w:rsid w:val="0068140F"/>
    <w:rsid w:val="007658CA"/>
    <w:rsid w:val="00776642"/>
    <w:rsid w:val="00966B16"/>
    <w:rsid w:val="009D69DF"/>
    <w:rsid w:val="00BE0217"/>
    <w:rsid w:val="00D45D83"/>
    <w:rsid w:val="00FF428A"/>
    <w:rsid w:val="140978E7"/>
    <w:rsid w:val="1EFB390F"/>
    <w:rsid w:val="27EC72AA"/>
    <w:rsid w:val="3354603B"/>
    <w:rsid w:val="468001E8"/>
    <w:rsid w:val="65B4517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8CA"/>
    <w:rPr>
      <w:rFonts w:ascii="Arial Unicode MS" w:hAnsi="Arial Unicode MS" w:cs="Arial Unicode MS"/>
      <w:color w:val="000000"/>
      <w:sz w:val="22"/>
      <w:szCs w:val="22"/>
    </w:rPr>
  </w:style>
  <w:style w:type="paragraph" w:styleId="2">
    <w:name w:val="heading 2"/>
    <w:basedOn w:val="a"/>
    <w:next w:val="a"/>
    <w:uiPriority w:val="9"/>
    <w:unhideWhenUsed/>
    <w:qFormat/>
    <w:rsid w:val="007658CA"/>
    <w:pPr>
      <w:keepNext/>
      <w:keepLines/>
      <w:spacing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A05EC"/>
    <w:rPr>
      <w:sz w:val="18"/>
      <w:szCs w:val="18"/>
    </w:rPr>
  </w:style>
  <w:style w:type="character" w:customStyle="1" w:styleId="Char">
    <w:name w:val="批注框文本 Char"/>
    <w:basedOn w:val="a0"/>
    <w:link w:val="a3"/>
    <w:uiPriority w:val="99"/>
    <w:semiHidden/>
    <w:rsid w:val="004A05EC"/>
    <w:rPr>
      <w:rFonts w:ascii="Arial Unicode MS" w:hAnsi="Arial Unicode MS" w:cs="Arial Unicode MS"/>
      <w:color w:val="000000"/>
      <w:sz w:val="18"/>
      <w:szCs w:val="18"/>
    </w:rPr>
  </w:style>
  <w:style w:type="paragraph" w:styleId="a4">
    <w:name w:val="header"/>
    <w:basedOn w:val="a"/>
    <w:link w:val="Char0"/>
    <w:uiPriority w:val="99"/>
    <w:semiHidden/>
    <w:unhideWhenUsed/>
    <w:rsid w:val="004A05E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4A05EC"/>
    <w:rPr>
      <w:rFonts w:ascii="Arial Unicode MS" w:hAnsi="Arial Unicode MS" w:cs="Arial Unicode MS"/>
      <w:color w:val="000000"/>
      <w:sz w:val="18"/>
      <w:szCs w:val="18"/>
    </w:rPr>
  </w:style>
  <w:style w:type="paragraph" w:styleId="a5">
    <w:name w:val="footer"/>
    <w:basedOn w:val="a"/>
    <w:link w:val="Char1"/>
    <w:uiPriority w:val="99"/>
    <w:semiHidden/>
    <w:unhideWhenUsed/>
    <w:rsid w:val="004A05EC"/>
    <w:pPr>
      <w:tabs>
        <w:tab w:val="center" w:pos="4153"/>
        <w:tab w:val="right" w:pos="8306"/>
      </w:tabs>
      <w:snapToGrid w:val="0"/>
    </w:pPr>
    <w:rPr>
      <w:sz w:val="18"/>
      <w:szCs w:val="18"/>
    </w:rPr>
  </w:style>
  <w:style w:type="character" w:customStyle="1" w:styleId="Char1">
    <w:name w:val="页脚 Char"/>
    <w:basedOn w:val="a0"/>
    <w:link w:val="a5"/>
    <w:uiPriority w:val="99"/>
    <w:semiHidden/>
    <w:rsid w:val="004A05EC"/>
    <w:rPr>
      <w:rFonts w:ascii="Arial Unicode MS" w:hAnsi="Arial Unicode MS" w:cs="Arial Unicode MS"/>
      <w:color w:val="00000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261</Words>
  <Characters>1494</Characters>
  <Application>Microsoft Office Word</Application>
  <DocSecurity>0</DocSecurity>
  <Lines>12</Lines>
  <Paragraphs>3</Paragraphs>
  <ScaleCrop>false</ScaleCrop>
  <Company/>
  <LinksUpToDate>false</LinksUpToDate>
  <CharactersWithSpaces>1752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 雨欣</dc:creator>
  <cp:lastModifiedBy>lijun</cp:lastModifiedBy>
  <cp:revision>4</cp:revision>
  <dcterms:created xsi:type="dcterms:W3CDTF">2020-10-23T11:10:00Z</dcterms:created>
  <dcterms:modified xsi:type="dcterms:W3CDTF">2020-10-24T07:20:00Z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