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0A3" w:rsidRDefault="00CC00A3" w:rsidP="00CC00A3">
      <w:pPr>
        <w:pStyle w:val="1"/>
        <w:spacing w:before="0" w:after="0" w:line="240" w:lineRule="auto"/>
        <w:jc w:val="center"/>
        <w:rPr>
          <w:rFonts w:hint="eastAsia"/>
          <w:sz w:val="28"/>
          <w:szCs w:val="28"/>
        </w:rPr>
      </w:pPr>
      <w:bookmarkStart w:id="0" w:name="_Toc396494917"/>
      <w:bookmarkStart w:id="1" w:name="_Toc524101755"/>
      <w:r>
        <w:rPr>
          <w:rFonts w:hint="eastAsia"/>
          <w:sz w:val="28"/>
          <w:szCs w:val="28"/>
        </w:rPr>
        <w:t>北京林业大学研究生先进班集体评选办法</w:t>
      </w:r>
      <w:bookmarkEnd w:id="0"/>
      <w:bookmarkEnd w:id="1"/>
    </w:p>
    <w:p w:rsidR="00CC00A3" w:rsidRDefault="00CC00A3" w:rsidP="00CC00A3">
      <w:pPr>
        <w:pStyle w:val="2"/>
        <w:tabs>
          <w:tab w:val="left" w:pos="540"/>
        </w:tabs>
        <w:spacing w:after="0" w:line="300" w:lineRule="auto"/>
        <w:ind w:leftChars="0" w:left="0"/>
        <w:jc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北林研工发〔2010〕22号</w:t>
      </w:r>
    </w:p>
    <w:p w:rsidR="00CC00A3" w:rsidRDefault="00CC00A3" w:rsidP="00CC00A3">
      <w:pPr>
        <w:pStyle w:val="2"/>
        <w:tabs>
          <w:tab w:val="left" w:pos="540"/>
        </w:tabs>
        <w:spacing w:after="0" w:line="300" w:lineRule="auto"/>
        <w:ind w:leftChars="0" w:left="0"/>
        <w:jc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(2011年1月修订)</w:t>
      </w:r>
    </w:p>
    <w:p w:rsidR="00CC00A3" w:rsidRDefault="00CC00A3" w:rsidP="00CC00A3">
      <w:pPr>
        <w:pStyle w:val="2"/>
        <w:tabs>
          <w:tab w:val="left" w:pos="540"/>
        </w:tabs>
        <w:spacing w:after="0" w:line="300" w:lineRule="auto"/>
        <w:rPr>
          <w:rFonts w:ascii="宋体" w:hAnsi="宋体" w:hint="eastAsia"/>
          <w:szCs w:val="21"/>
        </w:rPr>
      </w:pPr>
    </w:p>
    <w:p w:rsidR="00CC00A3" w:rsidRDefault="00CC00A3" w:rsidP="00CC00A3">
      <w:pPr>
        <w:pStyle w:val="2"/>
        <w:tabs>
          <w:tab w:val="left" w:pos="540"/>
        </w:tabs>
        <w:spacing w:after="0" w:line="360" w:lineRule="auto"/>
        <w:ind w:firstLine="5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为了鼓励研究生班集体形成良好班风、学风，使研究生在校学习期间有一个朝气蓬勃、友爱互助，学术氛围浓厚的集体环境，开展研究生先进班集体评选活动。</w:t>
      </w:r>
    </w:p>
    <w:p w:rsidR="00CC00A3" w:rsidRDefault="00CC00A3" w:rsidP="00CC00A3">
      <w:pPr>
        <w:tabs>
          <w:tab w:val="left" w:pos="540"/>
          <w:tab w:val="left" w:pos="720"/>
        </w:tabs>
        <w:spacing w:line="360" w:lineRule="auto"/>
        <w:ind w:firstLineChars="200" w:firstLine="422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一、评选时间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每学年评奖一次，时间与研究生优秀奖学金评定同步进行。</w:t>
      </w:r>
    </w:p>
    <w:p w:rsidR="00CC00A3" w:rsidRDefault="00CC00A3" w:rsidP="00CC00A3">
      <w:pPr>
        <w:tabs>
          <w:tab w:val="left" w:pos="540"/>
          <w:tab w:val="left" w:pos="720"/>
        </w:tabs>
        <w:spacing w:line="360" w:lineRule="auto"/>
        <w:ind w:firstLineChars="200" w:firstLine="422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二、基本条件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1、党团支部和班委会讲团结、有朝气、有凝聚力。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2、坚持正常的党团组织活动，有丰富的集体活动。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3、学术气氛浓厚，全班同学学习目的明确，学习态度端正。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4、班风良好，同学之间团结友爱，互相帮助，有强烈的集体荣誉感。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5、积极配合学校、学院和校院两级研究生会开展各类活动。</w:t>
      </w:r>
    </w:p>
    <w:p w:rsidR="00CC00A3" w:rsidRDefault="00CC00A3" w:rsidP="00CC00A3">
      <w:pPr>
        <w:tabs>
          <w:tab w:val="left" w:pos="540"/>
          <w:tab w:val="left" w:pos="720"/>
        </w:tabs>
        <w:spacing w:line="360" w:lineRule="auto"/>
        <w:ind w:firstLineChars="200" w:firstLine="422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三、具体条件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以下条件为参考条件，各学院在评选过程中，可以根据本学院实际情况进行适当调整。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1、班级参加校、院集体活动出勤率在80%以上。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2、班级成员能遵守学校各项规章制度，按时注册率达90%以上。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3、班级成员在学年内无违纪行为和受处分事件。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4、班级成员无擅自留宿、擅自调换宿舍等违反宿舍管理规定行为。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5、同等条件下，班级成员有在评优年度内获得国内外重大奖励者，或在国内外重要期刊发表高水平文章者，可优先考虑。</w:t>
      </w:r>
    </w:p>
    <w:p w:rsidR="00CC00A3" w:rsidRDefault="00CC00A3" w:rsidP="00CC00A3">
      <w:pPr>
        <w:tabs>
          <w:tab w:val="left" w:pos="540"/>
          <w:tab w:val="left" w:pos="720"/>
        </w:tabs>
        <w:spacing w:line="360" w:lineRule="auto"/>
        <w:ind w:firstLineChars="200" w:firstLine="422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四、表彰</w:t>
      </w:r>
    </w:p>
    <w:p w:rsidR="00CC00A3" w:rsidRDefault="00CC00A3" w:rsidP="00CC00A3">
      <w:pPr>
        <w:tabs>
          <w:tab w:val="left" w:pos="540"/>
        </w:tabs>
        <w:spacing w:line="360" w:lineRule="auto"/>
        <w:ind w:leftChars="200" w:left="420"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1、先进班集体评定根据各学院研究生人数和班级数分配指标；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50" w:firstLine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2、被评为先进班集体的班级，将获得“校先进班集体”荣誉称号，并颁发奖状；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50" w:firstLine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3、奖励金额：800元/班（班级参评人数在40人以内）；1200元/班（班级参评人数在40－60人之间）；1500元/班（班级参评人数在60人以上）。</w:t>
      </w:r>
    </w:p>
    <w:p w:rsidR="00CC00A3" w:rsidRDefault="00CC00A3" w:rsidP="00CC00A3">
      <w:pPr>
        <w:tabs>
          <w:tab w:val="left" w:pos="540"/>
          <w:tab w:val="left" w:pos="720"/>
        </w:tabs>
        <w:spacing w:line="360" w:lineRule="auto"/>
        <w:ind w:firstLineChars="200" w:firstLine="422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五、本办法自2011年9月起开始执行，此前相关规定同时废止。</w:t>
      </w:r>
    </w:p>
    <w:p w:rsidR="00CC00A3" w:rsidRDefault="00CC00A3" w:rsidP="00CC00A3">
      <w:pPr>
        <w:tabs>
          <w:tab w:val="left" w:pos="540"/>
        </w:tabs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六、本办法解释权在党委研究生工作部。</w:t>
      </w:r>
    </w:p>
    <w:p w:rsidR="00281EAE" w:rsidRPr="00CC00A3" w:rsidRDefault="00281EAE"/>
    <w:sectPr w:rsidR="00281EAE" w:rsidRPr="00CC00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EAE" w:rsidRDefault="00281EAE" w:rsidP="00CC00A3">
      <w:r>
        <w:separator/>
      </w:r>
    </w:p>
  </w:endnote>
  <w:endnote w:type="continuationSeparator" w:id="1">
    <w:p w:rsidR="00281EAE" w:rsidRDefault="00281EAE" w:rsidP="00CC0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EAE" w:rsidRDefault="00281EAE" w:rsidP="00CC00A3">
      <w:r>
        <w:separator/>
      </w:r>
    </w:p>
  </w:footnote>
  <w:footnote w:type="continuationSeparator" w:id="1">
    <w:p w:rsidR="00281EAE" w:rsidRDefault="00281EAE" w:rsidP="00CC00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00A3"/>
    <w:rsid w:val="00281EAE"/>
    <w:rsid w:val="00CC0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0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C00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00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00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00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00A3"/>
    <w:rPr>
      <w:sz w:val="18"/>
      <w:szCs w:val="18"/>
    </w:rPr>
  </w:style>
  <w:style w:type="character" w:customStyle="1" w:styleId="1Char">
    <w:name w:val="标题 1 Char"/>
    <w:basedOn w:val="a0"/>
    <w:link w:val="1"/>
    <w:rsid w:val="00CC00A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正文文本缩进 2 Char"/>
    <w:link w:val="2"/>
    <w:rsid w:val="00CC00A3"/>
    <w:rPr>
      <w:rFonts w:eastAsia="宋体"/>
      <w:szCs w:val="24"/>
    </w:rPr>
  </w:style>
  <w:style w:type="paragraph" w:styleId="2">
    <w:name w:val="Body Text Indent 2"/>
    <w:basedOn w:val="a"/>
    <w:link w:val="2Char"/>
    <w:rsid w:val="00CC00A3"/>
    <w:pPr>
      <w:spacing w:after="120" w:line="480" w:lineRule="auto"/>
      <w:ind w:leftChars="200" w:left="420"/>
    </w:pPr>
    <w:rPr>
      <w:rFonts w:asciiTheme="minorHAnsi" w:hAnsiTheme="minorHAnsi" w:cstheme="minorBidi"/>
    </w:rPr>
  </w:style>
  <w:style w:type="character" w:customStyle="1" w:styleId="2Char1">
    <w:name w:val="正文文本缩进 2 Char1"/>
    <w:basedOn w:val="a0"/>
    <w:link w:val="2"/>
    <w:uiPriority w:val="99"/>
    <w:semiHidden/>
    <w:rsid w:val="00CC00A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lijun</dc:creator>
  <cp:keywords/>
  <dc:description/>
  <cp:lastModifiedBy>lijun</cp:lastModifiedBy>
  <cp:revision>2</cp:revision>
  <dcterms:created xsi:type="dcterms:W3CDTF">2018-09-27T05:45:00Z</dcterms:created>
  <dcterms:modified xsi:type="dcterms:W3CDTF">2018-09-27T05:45:00Z</dcterms:modified>
</cp:coreProperties>
</file>