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65" w:rsidRPr="001E2DF9" w:rsidRDefault="00080765" w:rsidP="00080765">
      <w:pPr>
        <w:adjustRightInd w:val="0"/>
        <w:snapToGrid w:val="0"/>
        <w:jc w:val="left"/>
        <w:rPr>
          <w:sz w:val="28"/>
          <w:szCs w:val="28"/>
        </w:rPr>
      </w:pP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1</w:t>
      </w:r>
    </w:p>
    <w:p w:rsidR="00080765" w:rsidRPr="001E2DF9" w:rsidRDefault="00080765" w:rsidP="00080765">
      <w:pPr>
        <w:adjustRightInd w:val="0"/>
        <w:snapToGrid w:val="0"/>
        <w:jc w:val="center"/>
        <w:rPr>
          <w:rFonts w:eastAsia="黑体"/>
          <w:bCs/>
          <w:sz w:val="30"/>
          <w:szCs w:val="30"/>
        </w:rPr>
      </w:pPr>
      <w:r w:rsidRPr="001E2DF9">
        <w:rPr>
          <w:rFonts w:eastAsia="黑体"/>
          <w:bCs/>
          <w:sz w:val="30"/>
          <w:szCs w:val="30"/>
        </w:rPr>
        <w:t>梁希优秀</w:t>
      </w:r>
      <w:proofErr w:type="gramStart"/>
      <w:r w:rsidRPr="001E2DF9">
        <w:rPr>
          <w:rFonts w:eastAsia="黑体"/>
          <w:bCs/>
          <w:sz w:val="30"/>
          <w:szCs w:val="30"/>
        </w:rPr>
        <w:t>学子奖</w:t>
      </w:r>
      <w:proofErr w:type="gramEnd"/>
      <w:r w:rsidRPr="001E2DF9">
        <w:rPr>
          <w:rFonts w:eastAsia="黑体"/>
          <w:bCs/>
          <w:sz w:val="30"/>
          <w:szCs w:val="30"/>
        </w:rPr>
        <w:t>奖励办法</w:t>
      </w:r>
      <w:r w:rsidRPr="001E2DF9">
        <w:rPr>
          <w:bCs/>
          <w:sz w:val="28"/>
          <w:szCs w:val="28"/>
        </w:rPr>
        <w:t>(</w:t>
      </w:r>
      <w:r w:rsidRPr="001E2DF9">
        <w:rPr>
          <w:bCs/>
          <w:sz w:val="28"/>
          <w:szCs w:val="28"/>
        </w:rPr>
        <w:t>试行</w:t>
      </w:r>
      <w:r w:rsidRPr="001E2DF9">
        <w:rPr>
          <w:bCs/>
          <w:sz w:val="28"/>
          <w:szCs w:val="28"/>
        </w:rPr>
        <w:t>)</w:t>
      </w:r>
    </w:p>
    <w:p w:rsidR="00080765" w:rsidRPr="001E2DF9" w:rsidRDefault="00080765" w:rsidP="00080765">
      <w:pPr>
        <w:adjustRightInd w:val="0"/>
        <w:snapToGrid w:val="0"/>
        <w:spacing w:beforeLines="50"/>
        <w:jc w:val="center"/>
        <w:rPr>
          <w:bCs/>
          <w:sz w:val="28"/>
          <w:szCs w:val="28"/>
        </w:rPr>
      </w:pPr>
    </w:p>
    <w:p w:rsidR="00080765" w:rsidRPr="001E2DF9" w:rsidRDefault="00080765" w:rsidP="00080765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b/>
          <w:bCs/>
          <w:szCs w:val="21"/>
        </w:rPr>
      </w:pPr>
      <w:r w:rsidRPr="001E2DF9">
        <w:rPr>
          <w:b/>
          <w:bCs/>
          <w:szCs w:val="21"/>
        </w:rPr>
        <w:t xml:space="preserve"> </w:t>
      </w:r>
      <w:r w:rsidRPr="001E2DF9">
        <w:rPr>
          <w:b/>
          <w:bCs/>
          <w:szCs w:val="21"/>
        </w:rPr>
        <w:t>宗旨</w:t>
      </w:r>
    </w:p>
    <w:p w:rsidR="00080765" w:rsidRPr="001E2DF9" w:rsidRDefault="00080765" w:rsidP="00080765">
      <w:pPr>
        <w:pStyle w:val="a3"/>
        <w:spacing w:line="360" w:lineRule="auto"/>
        <w:ind w:firstLineChars="200" w:firstLine="420"/>
        <w:rPr>
          <w:szCs w:val="21"/>
        </w:rPr>
      </w:pPr>
      <w:r w:rsidRPr="001E2DF9">
        <w:rPr>
          <w:szCs w:val="21"/>
        </w:rPr>
        <w:t>为纪念著名的林学家和杰出的林业教育</w:t>
      </w:r>
      <w:smartTag w:uri="urn:schemas-microsoft-com:office:smarttags" w:element="PersonName">
        <w:smartTagPr>
          <w:attr w:name="ProductID" w:val="家梁希"/>
        </w:smartTagPr>
        <w:r w:rsidRPr="001E2DF9">
          <w:rPr>
            <w:szCs w:val="21"/>
          </w:rPr>
          <w:t>家梁希</w:t>
        </w:r>
      </w:smartTag>
      <w:r w:rsidRPr="001E2DF9">
        <w:rPr>
          <w:szCs w:val="21"/>
        </w:rPr>
        <w:t>先生，激励林业高校学生树立</w:t>
      </w:r>
      <w:r w:rsidRPr="001E2DF9">
        <w:rPr>
          <w:szCs w:val="21"/>
        </w:rPr>
        <w:t>“</w:t>
      </w:r>
      <w:r w:rsidRPr="001E2DF9">
        <w:rPr>
          <w:szCs w:val="21"/>
        </w:rPr>
        <w:t>献身、创新、求实、协作</w:t>
      </w:r>
      <w:r w:rsidRPr="001E2DF9">
        <w:rPr>
          <w:szCs w:val="21"/>
        </w:rPr>
        <w:t>”</w:t>
      </w:r>
      <w:r w:rsidRPr="001E2DF9">
        <w:rPr>
          <w:szCs w:val="21"/>
        </w:rPr>
        <w:t>的科学精神，促进林业高校学生全面发展，根据《梁希科技教育基金管理办法》，设立</w:t>
      </w:r>
      <w:r w:rsidRPr="001E2DF9">
        <w:rPr>
          <w:szCs w:val="21"/>
        </w:rPr>
        <w:t>“</w:t>
      </w:r>
      <w:r w:rsidRPr="001E2DF9">
        <w:rPr>
          <w:szCs w:val="21"/>
        </w:rPr>
        <w:t>梁希优秀学子奖</w:t>
      </w:r>
      <w:r w:rsidRPr="001E2DF9">
        <w:rPr>
          <w:szCs w:val="21"/>
        </w:rPr>
        <w:t>”</w:t>
      </w:r>
      <w:r w:rsidRPr="001E2DF9">
        <w:rPr>
          <w:szCs w:val="21"/>
        </w:rPr>
        <w:t>，并制定本办法。</w:t>
      </w:r>
    </w:p>
    <w:p w:rsidR="00080765" w:rsidRPr="001E2DF9" w:rsidRDefault="00080765" w:rsidP="00080765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b/>
          <w:bCs/>
          <w:szCs w:val="21"/>
        </w:rPr>
      </w:pPr>
      <w:r w:rsidRPr="001E2DF9">
        <w:rPr>
          <w:b/>
          <w:bCs/>
          <w:szCs w:val="21"/>
        </w:rPr>
        <w:t xml:space="preserve"> </w:t>
      </w:r>
      <w:r w:rsidRPr="001E2DF9">
        <w:rPr>
          <w:b/>
          <w:bCs/>
          <w:szCs w:val="21"/>
        </w:rPr>
        <w:t>奖励对象、奖励名额及奖励标准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1</w:t>
      </w:r>
      <w:r w:rsidRPr="001E2DF9">
        <w:rPr>
          <w:szCs w:val="21"/>
        </w:rPr>
        <w:t>、梁希优秀</w:t>
      </w:r>
      <w:proofErr w:type="gramStart"/>
      <w:r w:rsidRPr="001E2DF9">
        <w:rPr>
          <w:szCs w:val="21"/>
        </w:rPr>
        <w:t>学子奖</w:t>
      </w:r>
      <w:proofErr w:type="gramEnd"/>
      <w:r w:rsidRPr="001E2DF9">
        <w:rPr>
          <w:szCs w:val="21"/>
        </w:rPr>
        <w:t>的奖励对象为全国林业高等院校和设有林学院的农大、综合性大学林业及相关专业的本科生、在读硕士生和博士生，中国林科院研究生院的在读硕士生和博士生（注：不含已工作的在职研究生）和南京森林</w:t>
      </w:r>
      <w:r>
        <w:rPr>
          <w:rFonts w:hint="eastAsia"/>
          <w:szCs w:val="21"/>
        </w:rPr>
        <w:t>警察学院</w:t>
      </w:r>
      <w:r w:rsidRPr="001E2DF9">
        <w:rPr>
          <w:szCs w:val="21"/>
        </w:rPr>
        <w:t>的在校生。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2</w:t>
      </w:r>
      <w:r w:rsidRPr="001E2DF9">
        <w:rPr>
          <w:szCs w:val="21"/>
        </w:rPr>
        <w:t>、梁希优秀</w:t>
      </w:r>
      <w:proofErr w:type="gramStart"/>
      <w:r w:rsidRPr="001E2DF9">
        <w:rPr>
          <w:szCs w:val="21"/>
        </w:rPr>
        <w:t>学子奖</w:t>
      </w:r>
      <w:proofErr w:type="gramEnd"/>
      <w:r w:rsidRPr="001E2DF9">
        <w:rPr>
          <w:szCs w:val="21"/>
        </w:rPr>
        <w:t>每两年评选一次，每次奖励名额不超过</w:t>
      </w:r>
      <w:r>
        <w:rPr>
          <w:rFonts w:hint="eastAsia"/>
          <w:szCs w:val="21"/>
        </w:rPr>
        <w:t>推荐候选人的</w:t>
      </w:r>
      <w:r>
        <w:rPr>
          <w:rFonts w:hint="eastAsia"/>
          <w:szCs w:val="21"/>
        </w:rPr>
        <w:t>65%</w:t>
      </w:r>
      <w:r w:rsidRPr="001E2DF9">
        <w:rPr>
          <w:szCs w:val="21"/>
        </w:rPr>
        <w:t>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3</w:t>
      </w:r>
      <w:r w:rsidRPr="001E2DF9">
        <w:rPr>
          <w:szCs w:val="21"/>
        </w:rPr>
        <w:t>、奖励不分等级，获奖者将获得奖励证书和奖金。</w:t>
      </w:r>
    </w:p>
    <w:p w:rsidR="00080765" w:rsidRPr="001E2DF9" w:rsidRDefault="00080765" w:rsidP="00080765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b/>
          <w:bCs/>
          <w:szCs w:val="21"/>
        </w:rPr>
      </w:pPr>
      <w:r w:rsidRPr="001E2DF9">
        <w:rPr>
          <w:b/>
          <w:bCs/>
          <w:szCs w:val="21"/>
        </w:rPr>
        <w:t xml:space="preserve"> </w:t>
      </w:r>
      <w:r w:rsidRPr="001E2DF9">
        <w:rPr>
          <w:b/>
          <w:bCs/>
          <w:szCs w:val="21"/>
        </w:rPr>
        <w:t>获奖条件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1</w:t>
      </w:r>
      <w:r w:rsidRPr="001E2DF9">
        <w:rPr>
          <w:szCs w:val="21"/>
        </w:rPr>
        <w:t>、具有坚定正确的政治方向，热爱祖国，热爱绿化事业，思想作风优良。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2</w:t>
      </w:r>
      <w:r w:rsidRPr="001E2DF9">
        <w:rPr>
          <w:szCs w:val="21"/>
        </w:rPr>
        <w:t>、具有良好的道德品质和行为习惯，模范遵守法规、校规和社会主义公德，在本校学风、校风建设和精神文明建设中起骨干带头作用。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3</w:t>
      </w:r>
      <w:r w:rsidRPr="001E2DF9">
        <w:rPr>
          <w:szCs w:val="21"/>
        </w:rPr>
        <w:t>、对专业知识具有浓厚兴趣，学习勤奋、刻苦，成绩优异。积极探索，勇于创新，努力掌握林业知识和专业技能。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4</w:t>
      </w:r>
      <w:r w:rsidRPr="001E2DF9">
        <w:rPr>
          <w:szCs w:val="21"/>
        </w:rPr>
        <w:t>、积极参与学术和科技创新活动。</w:t>
      </w:r>
    </w:p>
    <w:p w:rsidR="00080765" w:rsidRPr="001E2DF9" w:rsidRDefault="00080765" w:rsidP="00080765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b/>
          <w:bCs/>
          <w:szCs w:val="21"/>
        </w:rPr>
      </w:pPr>
      <w:r w:rsidRPr="001E2DF9">
        <w:rPr>
          <w:b/>
          <w:bCs/>
          <w:szCs w:val="21"/>
        </w:rPr>
        <w:t xml:space="preserve"> </w:t>
      </w:r>
      <w:r w:rsidRPr="001E2DF9">
        <w:rPr>
          <w:b/>
          <w:bCs/>
          <w:szCs w:val="21"/>
        </w:rPr>
        <w:t>申报及评选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1</w:t>
      </w:r>
      <w:r w:rsidRPr="001E2DF9">
        <w:rPr>
          <w:szCs w:val="21"/>
        </w:rPr>
        <w:t>、各有关院校成立初审委员会，按规定名额推荐候选人。各院校应严格按获奖条件评选出候选人，确保推荐质量。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2</w:t>
      </w:r>
      <w:r w:rsidRPr="001E2DF9">
        <w:rPr>
          <w:szCs w:val="21"/>
        </w:rPr>
        <w:t>、设立梁希优秀</w:t>
      </w:r>
      <w:proofErr w:type="gramStart"/>
      <w:r w:rsidRPr="001E2DF9">
        <w:rPr>
          <w:szCs w:val="21"/>
        </w:rPr>
        <w:t>学子奖</w:t>
      </w:r>
      <w:proofErr w:type="gramEnd"/>
      <w:r w:rsidRPr="001E2DF9">
        <w:rPr>
          <w:szCs w:val="21"/>
        </w:rPr>
        <w:t>评审委员会（以下简称评审委员会）。评审委员会负责梁希优秀</w:t>
      </w:r>
      <w:proofErr w:type="gramStart"/>
      <w:r w:rsidRPr="001E2DF9">
        <w:rPr>
          <w:szCs w:val="21"/>
        </w:rPr>
        <w:t>学子奖</w:t>
      </w:r>
      <w:proofErr w:type="gramEnd"/>
      <w:r w:rsidRPr="001E2DF9">
        <w:rPr>
          <w:szCs w:val="21"/>
        </w:rPr>
        <w:t>的评选，其组成由梁希科技教育基金委员会办公室提出建议名单，报梁希科技教育基金委员会批准。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3</w:t>
      </w:r>
      <w:r w:rsidRPr="001E2DF9">
        <w:rPr>
          <w:szCs w:val="21"/>
        </w:rPr>
        <w:t>、评审委员会根据《梁希优秀学子奖奖励办法》实施细则，召开评审委员会会议，评出获奖学生。</w:t>
      </w:r>
    </w:p>
    <w:p w:rsidR="00080765" w:rsidRPr="001E2DF9" w:rsidRDefault="00080765" w:rsidP="00080765">
      <w:pPr>
        <w:spacing w:line="360" w:lineRule="auto"/>
        <w:ind w:firstLineChars="200" w:firstLine="422"/>
        <w:jc w:val="left"/>
        <w:rPr>
          <w:b/>
          <w:szCs w:val="21"/>
        </w:rPr>
      </w:pPr>
      <w:r w:rsidRPr="001E2DF9">
        <w:rPr>
          <w:b/>
          <w:szCs w:val="21"/>
        </w:rPr>
        <w:t>第五条</w:t>
      </w:r>
      <w:r w:rsidRPr="001E2DF9">
        <w:rPr>
          <w:b/>
          <w:szCs w:val="21"/>
        </w:rPr>
        <w:t xml:space="preserve">  </w:t>
      </w:r>
      <w:r w:rsidRPr="001E2DF9">
        <w:rPr>
          <w:b/>
          <w:szCs w:val="21"/>
        </w:rPr>
        <w:t>公示与异议处理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1</w:t>
      </w:r>
      <w:r w:rsidRPr="001E2DF9">
        <w:rPr>
          <w:szCs w:val="21"/>
        </w:rPr>
        <w:t>、获奖学生在授奖前先向社会公示。为保证评选的质量，提高评选结果的公正性和准</w:t>
      </w:r>
      <w:r w:rsidRPr="001E2DF9">
        <w:rPr>
          <w:szCs w:val="21"/>
        </w:rPr>
        <w:lastRenderedPageBreak/>
        <w:t>确性，树立良好的学习风气，任何单位或个人，如发现入选的学生存在与获奖条件不符等严重问题，可在入选学生名单公布之日起</w:t>
      </w:r>
      <w:r w:rsidRPr="001E2DF9">
        <w:rPr>
          <w:szCs w:val="21"/>
        </w:rPr>
        <w:t>10</w:t>
      </w:r>
      <w:r w:rsidRPr="001E2DF9">
        <w:rPr>
          <w:szCs w:val="21"/>
        </w:rPr>
        <w:t>日内，以书面方式向梁希科技教育基金委员会办公室提出异议。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2</w:t>
      </w:r>
      <w:r w:rsidRPr="001E2DF9">
        <w:rPr>
          <w:szCs w:val="21"/>
        </w:rPr>
        <w:t>、提出异议的书面材料应包括支持异议的具体证据或科学依据，以及提起异议者的真实姓名、工作单位、联系地址、联系电话等。不符合上述规定的异议不予受理。提出异议者的单位、姓名需要保密的，请在异议材料中注明。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3</w:t>
      </w:r>
      <w:r w:rsidRPr="001E2DF9">
        <w:rPr>
          <w:szCs w:val="21"/>
        </w:rPr>
        <w:t>、异议经梁希科技教育基金管理委员会办公室调查、提出处理意见后，由评审委员会复议裁决。</w:t>
      </w:r>
    </w:p>
    <w:p w:rsidR="00080765" w:rsidRPr="001E2DF9" w:rsidRDefault="00080765" w:rsidP="00080765">
      <w:pPr>
        <w:spacing w:line="360" w:lineRule="auto"/>
        <w:ind w:firstLineChars="200" w:firstLine="422"/>
        <w:jc w:val="left"/>
        <w:rPr>
          <w:b/>
          <w:szCs w:val="21"/>
        </w:rPr>
      </w:pPr>
      <w:r w:rsidRPr="001E2DF9">
        <w:rPr>
          <w:b/>
          <w:szCs w:val="21"/>
        </w:rPr>
        <w:t>第六条</w:t>
      </w:r>
      <w:r w:rsidRPr="001E2DF9">
        <w:rPr>
          <w:b/>
          <w:szCs w:val="21"/>
        </w:rPr>
        <w:t xml:space="preserve">  </w:t>
      </w:r>
      <w:r w:rsidRPr="001E2DF9">
        <w:rPr>
          <w:b/>
          <w:szCs w:val="21"/>
        </w:rPr>
        <w:t>批准与授奖</w:t>
      </w:r>
    </w:p>
    <w:p w:rsidR="00080765" w:rsidRPr="001E2DF9" w:rsidRDefault="00080765" w:rsidP="00080765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梁希科技教育基金</w:t>
      </w:r>
      <w:r w:rsidRPr="001E2DF9">
        <w:rPr>
          <w:szCs w:val="21"/>
        </w:rPr>
        <w:t>委员会审议、批准评审结果并授奖。</w:t>
      </w:r>
    </w:p>
    <w:p w:rsidR="00080765" w:rsidRPr="001E2DF9" w:rsidRDefault="00080765" w:rsidP="00080765">
      <w:pPr>
        <w:spacing w:line="360" w:lineRule="auto"/>
        <w:ind w:firstLineChars="200" w:firstLine="422"/>
        <w:jc w:val="left"/>
        <w:rPr>
          <w:szCs w:val="21"/>
        </w:rPr>
      </w:pPr>
      <w:r w:rsidRPr="001E2DF9">
        <w:rPr>
          <w:b/>
          <w:szCs w:val="21"/>
        </w:rPr>
        <w:t>第七条</w:t>
      </w:r>
      <w:r w:rsidRPr="001E2DF9">
        <w:rPr>
          <w:szCs w:val="21"/>
        </w:rPr>
        <w:t xml:space="preserve"> </w:t>
      </w:r>
      <w:r>
        <w:rPr>
          <w:szCs w:val="21"/>
        </w:rPr>
        <w:t>本办法由梁希科技教育基金</w:t>
      </w:r>
      <w:r w:rsidRPr="001E2DF9">
        <w:rPr>
          <w:szCs w:val="21"/>
        </w:rPr>
        <w:t>委员会办公室负责解释，并组织制定实施细则。</w:t>
      </w:r>
    </w:p>
    <w:p w:rsidR="00080765" w:rsidRPr="001E2DF9" w:rsidRDefault="00080765" w:rsidP="00080765">
      <w:pPr>
        <w:spacing w:line="360" w:lineRule="auto"/>
        <w:ind w:firstLineChars="200" w:firstLine="422"/>
        <w:jc w:val="left"/>
        <w:rPr>
          <w:szCs w:val="21"/>
        </w:rPr>
      </w:pPr>
      <w:r w:rsidRPr="001E2DF9">
        <w:rPr>
          <w:b/>
          <w:szCs w:val="21"/>
        </w:rPr>
        <w:t>第八条</w:t>
      </w:r>
      <w:r w:rsidRPr="001E2DF9">
        <w:rPr>
          <w:szCs w:val="21"/>
        </w:rPr>
        <w:t xml:space="preserve"> </w:t>
      </w:r>
      <w:r w:rsidRPr="001E2DF9">
        <w:rPr>
          <w:szCs w:val="21"/>
        </w:rPr>
        <w:t>本办法自公布之日起试行。</w:t>
      </w: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080765" w:rsidRPr="001E2DF9" w:rsidRDefault="00080765" w:rsidP="00080765">
      <w:pPr>
        <w:spacing w:line="360" w:lineRule="auto"/>
        <w:jc w:val="left"/>
        <w:rPr>
          <w:szCs w:val="21"/>
        </w:rPr>
      </w:pPr>
    </w:p>
    <w:p w:rsidR="00255C3F" w:rsidRPr="00080765" w:rsidRDefault="00080765"/>
    <w:sectPr w:rsidR="00255C3F" w:rsidRPr="00080765" w:rsidSect="0056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73416"/>
    <w:multiLevelType w:val="hybridMultilevel"/>
    <w:tmpl w:val="3FC00AB8"/>
    <w:lvl w:ilvl="0" w:tplc="71CC3AE2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BB88DE6">
      <w:start w:val="1"/>
      <w:numFmt w:val="japaneseCounting"/>
      <w:lvlText w:val="（%3）"/>
      <w:lvlJc w:val="left"/>
      <w:pPr>
        <w:tabs>
          <w:tab w:val="num" w:pos="2145"/>
        </w:tabs>
        <w:ind w:left="2145" w:hanging="13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765"/>
    <w:rsid w:val="00080765"/>
    <w:rsid w:val="00147009"/>
    <w:rsid w:val="00563BE1"/>
    <w:rsid w:val="00CD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8076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80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2015-11-19T04:57:00Z</dcterms:created>
  <dcterms:modified xsi:type="dcterms:W3CDTF">2015-11-19T04:57:00Z</dcterms:modified>
</cp:coreProperties>
</file>