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0D" w:rsidRDefault="007E030D" w:rsidP="00ED196D">
      <w:pPr>
        <w:pStyle w:val="a3"/>
        <w:spacing w:beforeLines="100" w:afterLines="100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原文：</w:t>
      </w:r>
    </w:p>
    <w:p w:rsidR="002B1D63" w:rsidRPr="000923C4" w:rsidRDefault="002B1D63" w:rsidP="00ED196D">
      <w:pPr>
        <w:pStyle w:val="a3"/>
        <w:spacing w:beforeLines="100" w:afterLines="100"/>
        <w:jc w:val="center"/>
        <w:rPr>
          <w:rFonts w:ascii="仿宋_GB2312" w:eastAsia="仿宋_GB2312" w:hAnsi="仿宋"/>
          <w:b/>
          <w:sz w:val="30"/>
          <w:szCs w:val="30"/>
        </w:rPr>
      </w:pPr>
      <w:r w:rsidRPr="000923C4">
        <w:rPr>
          <w:rFonts w:ascii="仿宋_GB2312" w:eastAsia="仿宋_GB2312" w:hAnsi="仿宋" w:hint="eastAsia"/>
          <w:b/>
          <w:sz w:val="30"/>
          <w:szCs w:val="30"/>
        </w:rPr>
        <w:t>第</w:t>
      </w:r>
      <w:r>
        <w:rPr>
          <w:rFonts w:ascii="仿宋_GB2312" w:eastAsia="仿宋_GB2312" w:hAnsi="仿宋" w:hint="eastAsia"/>
          <w:b/>
          <w:sz w:val="30"/>
          <w:szCs w:val="30"/>
        </w:rPr>
        <w:t>五</w:t>
      </w:r>
      <w:r w:rsidRPr="000923C4">
        <w:rPr>
          <w:rFonts w:ascii="仿宋_GB2312" w:eastAsia="仿宋_GB2312" w:hAnsi="仿宋" w:hint="eastAsia"/>
          <w:b/>
          <w:sz w:val="30"/>
          <w:szCs w:val="30"/>
        </w:rPr>
        <w:t>章 评审原则</w:t>
      </w:r>
    </w:p>
    <w:p w:rsidR="002B1D63" w:rsidRDefault="002B1D63" w:rsidP="002B1D63">
      <w:pPr>
        <w:spacing w:line="300" w:lineRule="auto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0923C4">
        <w:rPr>
          <w:rFonts w:ascii="仿宋_GB2312" w:eastAsia="仿宋_GB2312" w:hAnsi="仿宋" w:hint="eastAsia"/>
          <w:b/>
          <w:color w:val="000000"/>
          <w:sz w:val="28"/>
          <w:szCs w:val="28"/>
          <w:shd w:val="clear" w:color="auto" w:fill="FFFFFF"/>
        </w:rPr>
        <w:t>第十</w:t>
      </w:r>
      <w:r>
        <w:rPr>
          <w:rFonts w:ascii="仿宋_GB2312" w:eastAsia="仿宋_GB2312" w:hAnsi="仿宋" w:hint="eastAsia"/>
          <w:b/>
          <w:color w:val="000000"/>
          <w:sz w:val="28"/>
          <w:szCs w:val="28"/>
          <w:shd w:val="clear" w:color="auto" w:fill="FFFFFF"/>
        </w:rPr>
        <w:t>六</w:t>
      </w:r>
      <w:r w:rsidRPr="000923C4">
        <w:rPr>
          <w:rFonts w:ascii="仿宋_GB2312" w:eastAsia="仿宋_GB2312" w:hAnsi="仿宋" w:hint="eastAsia"/>
          <w:b/>
          <w:color w:val="000000"/>
          <w:sz w:val="28"/>
          <w:szCs w:val="28"/>
          <w:shd w:val="clear" w:color="auto" w:fill="FFFFFF"/>
        </w:rPr>
        <w:t>条</w:t>
      </w:r>
      <w:r w:rsidRPr="000923C4">
        <w:rPr>
          <w:rFonts w:ascii="仿宋_GB2312" w:eastAsia="仿宋_GB2312" w:hAnsi="仿宋" w:hint="eastAsia"/>
          <w:sz w:val="28"/>
          <w:szCs w:val="28"/>
        </w:rPr>
        <w:t xml:space="preserve"> 学校根据国家下达的研究生国家奖学金指标及</w:t>
      </w:r>
      <w:r>
        <w:rPr>
          <w:rFonts w:ascii="仿宋_GB2312" w:eastAsia="仿宋_GB2312" w:hAnsi="仿宋" w:hint="eastAsia"/>
          <w:sz w:val="28"/>
          <w:szCs w:val="28"/>
        </w:rPr>
        <w:t>学院可参评人数，按比例下发到学院，学院</w:t>
      </w:r>
      <w:r w:rsidRPr="000923C4">
        <w:rPr>
          <w:rFonts w:ascii="仿宋_GB2312" w:eastAsia="仿宋_GB2312" w:hAnsi="仿宋" w:hint="eastAsia"/>
          <w:sz w:val="28"/>
          <w:szCs w:val="28"/>
        </w:rPr>
        <w:t>根据</w:t>
      </w:r>
      <w:r>
        <w:rPr>
          <w:rFonts w:ascii="仿宋_GB2312" w:eastAsia="仿宋_GB2312" w:hAnsi="仿宋" w:hint="eastAsia"/>
          <w:sz w:val="28"/>
          <w:szCs w:val="28"/>
        </w:rPr>
        <w:t>学校下发的指标，按照年级人数按比例分配，适当向高年级学生倾斜；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转博的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同学与博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二同学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一起参评</w:t>
      </w:r>
      <w:r w:rsidRPr="000923C4">
        <w:rPr>
          <w:rFonts w:ascii="仿宋_GB2312" w:eastAsia="仿宋_GB2312" w:hAnsi="仿宋" w:hint="eastAsia"/>
          <w:sz w:val="28"/>
          <w:szCs w:val="28"/>
        </w:rPr>
        <w:t>，博士、硕士研究生国家奖学金不能打通使用。</w:t>
      </w:r>
    </w:p>
    <w:p w:rsidR="002B1D63" w:rsidRDefault="007E030D" w:rsidP="00ED196D">
      <w:pPr>
        <w:pStyle w:val="a3"/>
        <w:spacing w:beforeLines="100" w:afterLines="100"/>
        <w:rPr>
          <w:rFonts w:ascii="仿宋_GB2312" w:eastAsia="仿宋_GB2312" w:hAnsi="仿宋" w:hint="eastAsia"/>
          <w:b/>
          <w:sz w:val="30"/>
          <w:szCs w:val="30"/>
        </w:rPr>
      </w:pPr>
      <w:r w:rsidRPr="007E030D">
        <w:rPr>
          <w:rFonts w:ascii="仿宋_GB2312" w:eastAsia="仿宋_GB2312" w:hAnsi="仿宋" w:hint="eastAsia"/>
          <w:b/>
          <w:sz w:val="30"/>
          <w:szCs w:val="30"/>
        </w:rPr>
        <w:t>修改后：</w:t>
      </w:r>
    </w:p>
    <w:p w:rsidR="00ED196D" w:rsidRPr="000923C4" w:rsidRDefault="00ED196D" w:rsidP="00ED196D">
      <w:pPr>
        <w:pStyle w:val="a3"/>
        <w:spacing w:beforeLines="100" w:afterLines="100"/>
        <w:jc w:val="center"/>
        <w:rPr>
          <w:rFonts w:ascii="仿宋_GB2312" w:eastAsia="仿宋_GB2312" w:hAnsi="仿宋"/>
          <w:b/>
          <w:sz w:val="30"/>
          <w:szCs w:val="30"/>
        </w:rPr>
      </w:pPr>
      <w:r w:rsidRPr="000923C4">
        <w:rPr>
          <w:rFonts w:ascii="仿宋_GB2312" w:eastAsia="仿宋_GB2312" w:hAnsi="仿宋" w:hint="eastAsia"/>
          <w:b/>
          <w:sz w:val="30"/>
          <w:szCs w:val="30"/>
        </w:rPr>
        <w:t>第</w:t>
      </w:r>
      <w:r>
        <w:rPr>
          <w:rFonts w:ascii="仿宋_GB2312" w:eastAsia="仿宋_GB2312" w:hAnsi="仿宋" w:hint="eastAsia"/>
          <w:b/>
          <w:sz w:val="30"/>
          <w:szCs w:val="30"/>
        </w:rPr>
        <w:t>五</w:t>
      </w:r>
      <w:r w:rsidRPr="000923C4">
        <w:rPr>
          <w:rFonts w:ascii="仿宋_GB2312" w:eastAsia="仿宋_GB2312" w:hAnsi="仿宋" w:hint="eastAsia"/>
          <w:b/>
          <w:sz w:val="30"/>
          <w:szCs w:val="30"/>
        </w:rPr>
        <w:t>章 评审原则</w:t>
      </w:r>
    </w:p>
    <w:p w:rsidR="002B1D63" w:rsidRDefault="002B1D63" w:rsidP="002B1D63">
      <w:pPr>
        <w:spacing w:line="300" w:lineRule="auto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2B1D63">
        <w:rPr>
          <w:rFonts w:ascii="仿宋_GB2312" w:eastAsia="仿宋_GB2312" w:hAnsi="仿宋" w:hint="eastAsia"/>
          <w:b/>
          <w:sz w:val="28"/>
          <w:szCs w:val="28"/>
        </w:rPr>
        <w:t>第十六条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0923C4">
        <w:rPr>
          <w:rFonts w:ascii="仿宋_GB2312" w:eastAsia="仿宋_GB2312" w:hAnsi="仿宋" w:hint="eastAsia"/>
          <w:sz w:val="28"/>
          <w:szCs w:val="28"/>
        </w:rPr>
        <w:t>学校根据国家下达的研究生国家奖学金指标及</w:t>
      </w:r>
      <w:r>
        <w:rPr>
          <w:rFonts w:ascii="仿宋_GB2312" w:eastAsia="仿宋_GB2312" w:hAnsi="仿宋" w:hint="eastAsia"/>
          <w:sz w:val="28"/>
          <w:szCs w:val="28"/>
        </w:rPr>
        <w:t>学院可参评人数，按比例下发到学院。</w:t>
      </w:r>
      <w:r w:rsidRPr="00ED196D">
        <w:rPr>
          <w:rFonts w:ascii="仿宋_GB2312" w:eastAsia="仿宋_GB2312" w:hAnsi="仿宋" w:hint="eastAsia"/>
          <w:sz w:val="28"/>
          <w:szCs w:val="28"/>
          <w:highlight w:val="yellow"/>
        </w:rPr>
        <w:t>对于硕士研究生，</w:t>
      </w:r>
      <w:r>
        <w:rPr>
          <w:rFonts w:ascii="仿宋_GB2312" w:eastAsia="仿宋_GB2312" w:hAnsi="仿宋" w:hint="eastAsia"/>
          <w:sz w:val="28"/>
          <w:szCs w:val="28"/>
        </w:rPr>
        <w:t>学院</w:t>
      </w:r>
      <w:r w:rsidRPr="000923C4">
        <w:rPr>
          <w:rFonts w:ascii="仿宋_GB2312" w:eastAsia="仿宋_GB2312" w:hAnsi="仿宋" w:hint="eastAsia"/>
          <w:sz w:val="28"/>
          <w:szCs w:val="28"/>
        </w:rPr>
        <w:t>根据</w:t>
      </w:r>
      <w:r w:rsidR="00241272">
        <w:rPr>
          <w:rFonts w:ascii="仿宋_GB2312" w:eastAsia="仿宋_GB2312" w:hAnsi="仿宋" w:hint="eastAsia"/>
          <w:sz w:val="28"/>
          <w:szCs w:val="28"/>
        </w:rPr>
        <w:t>学校下发的指标，按照年级人数按比例分配，</w:t>
      </w:r>
      <w:r w:rsidR="00241272" w:rsidRPr="00241272">
        <w:rPr>
          <w:rFonts w:ascii="仿宋_GB2312" w:eastAsia="仿宋_GB2312" w:hAnsi="仿宋" w:hint="eastAsia"/>
          <w:sz w:val="28"/>
          <w:szCs w:val="28"/>
          <w:highlight w:val="yellow"/>
        </w:rPr>
        <w:t>根据实际评审情况可</w:t>
      </w:r>
      <w:r w:rsidRPr="00241272">
        <w:rPr>
          <w:rFonts w:ascii="仿宋_GB2312" w:eastAsia="仿宋_GB2312" w:hAnsi="仿宋" w:hint="eastAsia"/>
          <w:sz w:val="28"/>
          <w:szCs w:val="28"/>
          <w:highlight w:val="yellow"/>
        </w:rPr>
        <w:t>适当向高年级学生倾斜</w:t>
      </w:r>
      <w:r w:rsidR="00241272" w:rsidRPr="00241272">
        <w:rPr>
          <w:rFonts w:ascii="仿宋_GB2312" w:eastAsia="仿宋_GB2312" w:hAnsi="仿宋" w:hint="eastAsia"/>
          <w:sz w:val="28"/>
          <w:szCs w:val="28"/>
          <w:highlight w:val="yellow"/>
        </w:rPr>
        <w:t>，倾斜比例由评审委员会确定</w:t>
      </w:r>
      <w:r>
        <w:rPr>
          <w:rFonts w:ascii="仿宋_GB2312" w:eastAsia="仿宋_GB2312" w:hAnsi="仿宋" w:hint="eastAsia"/>
          <w:sz w:val="28"/>
          <w:szCs w:val="28"/>
        </w:rPr>
        <w:t>；</w:t>
      </w:r>
      <w:r w:rsidRPr="00241272">
        <w:rPr>
          <w:rFonts w:ascii="仿宋_GB2312" w:eastAsia="仿宋_GB2312" w:hAnsi="仿宋" w:hint="eastAsia"/>
          <w:sz w:val="28"/>
          <w:szCs w:val="28"/>
          <w:highlight w:val="yellow"/>
        </w:rPr>
        <w:t>对于博士研究生（</w:t>
      </w:r>
      <w:proofErr w:type="gramStart"/>
      <w:r w:rsidRPr="00241272">
        <w:rPr>
          <w:rFonts w:ascii="仿宋_GB2312" w:eastAsia="仿宋_GB2312" w:hAnsi="仿宋" w:hint="eastAsia"/>
          <w:sz w:val="28"/>
          <w:szCs w:val="28"/>
          <w:highlight w:val="yellow"/>
        </w:rPr>
        <w:t>含转博的</w:t>
      </w:r>
      <w:proofErr w:type="gramEnd"/>
      <w:r w:rsidRPr="00241272">
        <w:rPr>
          <w:rFonts w:ascii="仿宋_GB2312" w:eastAsia="仿宋_GB2312" w:hAnsi="仿宋" w:hint="eastAsia"/>
          <w:sz w:val="28"/>
          <w:szCs w:val="28"/>
          <w:highlight w:val="yellow"/>
        </w:rPr>
        <w:t>同学），不分年级，根据得分高低进行排名评审。</w:t>
      </w:r>
      <w:r w:rsidRPr="00ED196D">
        <w:rPr>
          <w:rFonts w:ascii="仿宋_GB2312" w:eastAsia="仿宋_GB2312" w:hAnsi="仿宋" w:hint="eastAsia"/>
          <w:sz w:val="28"/>
          <w:szCs w:val="28"/>
        </w:rPr>
        <w:t>博士、硕士研究生国家奖学金不能打通使用。</w:t>
      </w:r>
    </w:p>
    <w:p w:rsidR="002B1D63" w:rsidRPr="000923C4" w:rsidRDefault="002B1D63" w:rsidP="002B1D63">
      <w:pPr>
        <w:spacing w:line="30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835DAA" w:rsidRDefault="00835DAA"/>
    <w:p w:rsidR="002B1D63" w:rsidRDefault="002B1D63"/>
    <w:p w:rsidR="002B1D63" w:rsidRPr="002B1D63" w:rsidRDefault="002B1D63"/>
    <w:sectPr w:rsidR="002B1D63" w:rsidRPr="002B1D63" w:rsidSect="00835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1D63"/>
    <w:rsid w:val="000158A7"/>
    <w:rsid w:val="00241272"/>
    <w:rsid w:val="002B1D63"/>
    <w:rsid w:val="007307E7"/>
    <w:rsid w:val="007E030D"/>
    <w:rsid w:val="00835DAA"/>
    <w:rsid w:val="00D33103"/>
    <w:rsid w:val="00ED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D63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2014-11-18T07:01:00Z</cp:lastPrinted>
  <dcterms:created xsi:type="dcterms:W3CDTF">2014-11-13T07:53:00Z</dcterms:created>
  <dcterms:modified xsi:type="dcterms:W3CDTF">2014-11-27T05:15:00Z</dcterms:modified>
</cp:coreProperties>
</file>